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APJ-（国）-</w:t>
            </w:r>
            <w:r>
              <w:rPr>
                <w:rFonts w:ascii="仿宋" w:hAnsi="仿宋" w:eastAsia="仿宋"/>
                <w:szCs w:val="21"/>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景泰县顺翔石料有限责任公司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bCs/>
                <w:szCs w:val="21"/>
              </w:rPr>
              <w:t>景泰县顺翔石料有限责任公司民用爆炸物品储存库安全现状评价报告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ascii="Segoe UI Symbol" w:hAnsi="Segoe UI Symbol" w:eastAsia="仿宋" w:cs="Segoe UI Symbol"/>
                <w:szCs w:val="21"/>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民爆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高成关</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赵长军</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2019</w:t>
            </w:r>
            <w:r>
              <w:rPr>
                <w:rFonts w:ascii="仿宋" w:hAnsi="仿宋" w:eastAsia="仿宋"/>
                <w:szCs w:val="21"/>
              </w:rPr>
              <w:t>.</w:t>
            </w:r>
            <w:r>
              <w:rPr>
                <w:rFonts w:hint="eastAsia" w:ascii="仿宋" w:hAnsi="仿宋" w:eastAsia="仿宋"/>
                <w:szCs w:val="21"/>
                <w:lang w:val="en-US" w:eastAsia="zh-CN"/>
              </w:rPr>
              <w:t>10</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高成关</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1500000000200247</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19070022131</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常鹏程</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S011053000110192002926</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55120132547</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李俊强</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w:t>
            </w:r>
            <w:r>
              <w:rPr>
                <w:rFonts w:ascii="仿宋" w:hAnsi="仿宋" w:eastAsia="仿宋" w:cs="宋体"/>
                <w:kern w:val="0"/>
                <w:szCs w:val="21"/>
              </w:rPr>
              <w:t>800000000301313</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w:t>
            </w:r>
            <w:r>
              <w:rPr>
                <w:rFonts w:ascii="仿宋" w:hAnsi="仿宋" w:eastAsia="仿宋" w:cs="宋体"/>
                <w:kern w:val="0"/>
                <w:szCs w:val="21"/>
              </w:rPr>
              <w:t>00000000201198</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赵长军</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爆炸</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w:t>
            </w:r>
            <w:r>
              <w:rPr>
                <w:rFonts w:ascii="仿宋" w:hAnsi="仿宋" w:eastAsia="仿宋" w:cs="宋体"/>
                <w:kern w:val="0"/>
                <w:szCs w:val="21"/>
              </w:rPr>
              <w:t>00000000300031</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w:t>
            </w:r>
            <w:r>
              <w:rPr>
                <w:rFonts w:ascii="仿宋" w:hAnsi="仿宋" w:eastAsia="仿宋" w:cs="宋体"/>
                <w:kern w:val="0"/>
                <w:szCs w:val="21"/>
              </w:rPr>
              <w:t>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包正清</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16000</w:t>
            </w:r>
            <w:r>
              <w:rPr>
                <w:rFonts w:ascii="仿宋" w:hAnsi="仿宋" w:eastAsia="仿宋" w:cs="宋体"/>
                <w:kern w:val="0"/>
                <w:szCs w:val="21"/>
              </w:rPr>
              <w:t>00000201285</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55090082828</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widowControl/>
              <w:adjustRightInd w:val="0"/>
              <w:snapToGrid w:val="0"/>
              <w:jc w:val="left"/>
              <w:rPr>
                <w:rFonts w:hint="eastAsia" w:ascii="仿宋" w:hAnsi="仿宋" w:eastAsia="仿宋" w:cs="宋体"/>
                <w:kern w:val="0"/>
                <w:szCs w:val="21"/>
              </w:rPr>
            </w:pPr>
            <w:r>
              <w:rPr>
                <w:rFonts w:hint="eastAsia" w:ascii="仿宋" w:hAnsi="仿宋" w:eastAsia="仿宋" w:cs="宋体"/>
                <w:kern w:val="0"/>
                <w:szCs w:val="21"/>
              </w:rPr>
              <w:t>该库区为小型地面储存库，储存库容量为5t工业炸药、10000发工业雷管，包括1个最大存量为10000发工业雷管的雷管库，1个最大存量为5t工业炸药的炸药库。</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4865370" cy="3492500"/>
                  <wp:effectExtent l="0" t="0" r="11430" b="12700"/>
                  <wp:docPr id="1" name="图片 1" descr="IMG_20191011_130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191011_130147"/>
                          <pic:cNvPicPr>
                            <a:picLocks noChangeAspect="1"/>
                          </pic:cNvPicPr>
                        </pic:nvPicPr>
                        <pic:blipFill>
                          <a:blip r:embed="rId4"/>
                          <a:stretch>
                            <a:fillRect/>
                          </a:stretch>
                        </pic:blipFill>
                        <pic:spPr>
                          <a:xfrm>
                            <a:off x="0" y="0"/>
                            <a:ext cx="4865370" cy="3492500"/>
                          </a:xfrm>
                          <a:prstGeom prst="rect">
                            <a:avLst/>
                          </a:prstGeom>
                        </pic:spPr>
                      </pic:pic>
                    </a:graphicData>
                  </a:graphic>
                </wp:inline>
              </w:drawing>
            </w:r>
          </w:p>
          <w:p>
            <w:pPr>
              <w:adjustRightInd w:val="0"/>
              <w:snapToGrid w:val="0"/>
              <w:ind w:firstLine="420" w:firstLineChars="200"/>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赵长军</w:t>
            </w:r>
          </w:p>
        </w:tc>
        <w:tc>
          <w:tcPr>
            <w:tcW w:w="2622" w:type="dxa"/>
            <w:gridSpan w:val="4"/>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201</w:t>
            </w:r>
            <w:r>
              <w:rPr>
                <w:rFonts w:ascii="仿宋" w:hAnsi="仿宋" w:eastAsia="仿宋"/>
                <w:szCs w:val="21"/>
              </w:rPr>
              <w:t>9.</w:t>
            </w:r>
            <w:r>
              <w:rPr>
                <w:rFonts w:hint="eastAsia" w:ascii="仿宋" w:hAnsi="仿宋" w:eastAsia="仿宋"/>
                <w:szCs w:val="21"/>
                <w:lang w:val="en-US" w:eastAsia="zh-CN"/>
              </w:rPr>
              <w:t>10</w:t>
            </w:r>
            <w:r>
              <w:rPr>
                <w:rFonts w:ascii="仿宋" w:hAnsi="仿宋" w:eastAsia="仿宋"/>
                <w:szCs w:val="21"/>
              </w:rPr>
              <w:t>.</w:t>
            </w:r>
            <w:r>
              <w:rPr>
                <w:rFonts w:hint="eastAsia" w:ascii="仿宋" w:hAnsi="仿宋" w:eastAsia="仿宋"/>
                <w:szCs w:val="21"/>
                <w:lang w:val="en-US" w:eastAsia="zh-CN"/>
              </w:rPr>
              <w:t>12</w:t>
            </w:r>
          </w:p>
        </w:tc>
        <w:tc>
          <w:tcPr>
            <w:tcW w:w="1226" w:type="dxa"/>
            <w:gridSpan w:val="2"/>
            <w:vAlign w:val="center"/>
          </w:tcPr>
          <w:p>
            <w:pPr>
              <w:spacing w:line="300" w:lineRule="exact"/>
              <w:jc w:val="center"/>
              <w:rPr>
                <w:rFonts w:ascii="仿宋" w:hAnsi="仿宋" w:eastAsia="仿宋"/>
                <w:szCs w:val="21"/>
              </w:rPr>
            </w:pPr>
          </w:p>
        </w:tc>
        <w:tc>
          <w:tcPr>
            <w:tcW w:w="3138" w:type="dxa"/>
            <w:gridSpan w:val="5"/>
            <w:vAlign w:val="center"/>
          </w:tcPr>
          <w:p>
            <w:pPr>
              <w:numPr>
                <w:ilvl w:val="0"/>
                <w:numId w:val="1"/>
              </w:numPr>
              <w:spacing w:line="300" w:lineRule="exact"/>
              <w:jc w:val="both"/>
              <w:rPr>
                <w:rFonts w:hint="eastAsia" w:ascii="仿宋" w:hAnsi="仿宋" w:eastAsia="仿宋"/>
                <w:szCs w:val="21"/>
              </w:rPr>
            </w:pPr>
            <w:r>
              <w:rPr>
                <w:rFonts w:hint="eastAsia" w:ascii="仿宋" w:hAnsi="仿宋" w:eastAsia="仿宋"/>
                <w:szCs w:val="21"/>
              </w:rPr>
              <w:t>库区消防水井干枯</w:t>
            </w:r>
          </w:p>
          <w:p>
            <w:pPr>
              <w:numPr>
                <w:ilvl w:val="0"/>
                <w:numId w:val="1"/>
              </w:numPr>
              <w:spacing w:line="300" w:lineRule="exact"/>
              <w:ind w:left="0" w:leftChars="0" w:firstLine="0" w:firstLineChars="0"/>
              <w:jc w:val="both"/>
              <w:rPr>
                <w:rFonts w:hint="eastAsia" w:ascii="仿宋" w:hAnsi="仿宋" w:eastAsia="仿宋"/>
                <w:szCs w:val="21"/>
              </w:rPr>
            </w:pPr>
            <w:r>
              <w:rPr>
                <w:rFonts w:hint="eastAsia" w:ascii="仿宋" w:hAnsi="仿宋" w:eastAsia="仿宋"/>
                <w:szCs w:val="21"/>
              </w:rPr>
              <w:t>炸药库门、窗未做接地</w:t>
            </w:r>
          </w:p>
          <w:p>
            <w:pPr>
              <w:numPr>
                <w:ilvl w:val="0"/>
                <w:numId w:val="1"/>
              </w:numPr>
              <w:spacing w:line="300" w:lineRule="exact"/>
              <w:ind w:left="0" w:leftChars="0" w:firstLine="0" w:firstLineChars="0"/>
              <w:jc w:val="both"/>
              <w:rPr>
                <w:rFonts w:hint="eastAsia" w:ascii="仿宋" w:hAnsi="仿宋" w:eastAsia="仿宋"/>
                <w:szCs w:val="21"/>
              </w:rPr>
            </w:pPr>
            <w:r>
              <w:rPr>
                <w:rFonts w:hint="eastAsia" w:ascii="仿宋" w:hAnsi="仿宋" w:eastAsia="仿宋"/>
                <w:szCs w:val="21"/>
              </w:rPr>
              <w:t>库区未配备消防水泵</w:t>
            </w:r>
          </w:p>
          <w:p>
            <w:pPr>
              <w:numPr>
                <w:ilvl w:val="0"/>
                <w:numId w:val="0"/>
              </w:numPr>
              <w:spacing w:line="300" w:lineRule="exact"/>
              <w:ind w:leftChars="0"/>
              <w:jc w:val="both"/>
              <w:rPr>
                <w:rFonts w:hint="eastAsia" w:ascii="仿宋" w:hAnsi="仿宋" w:eastAsia="仿宋"/>
                <w:szCs w:val="21"/>
              </w:rPr>
            </w:pPr>
            <w:r>
              <w:rPr>
                <w:rFonts w:hint="eastAsia" w:ascii="仿宋" w:hAnsi="仿宋" w:eastAsia="仿宋"/>
                <w:szCs w:val="21"/>
                <w:lang w:val="en-US" w:eastAsia="zh-CN"/>
              </w:rPr>
              <w:t>4、</w:t>
            </w:r>
            <w:r>
              <w:rPr>
                <w:rFonts w:hint="eastAsia" w:ascii="仿宋" w:hAnsi="仿宋" w:eastAsia="仿宋"/>
                <w:szCs w:val="21"/>
              </w:rPr>
              <w:t>防雷设施检测已过期</w:t>
            </w:r>
          </w:p>
          <w:p>
            <w:pPr>
              <w:numPr>
                <w:ilvl w:val="0"/>
                <w:numId w:val="0"/>
              </w:numPr>
              <w:spacing w:line="300" w:lineRule="exact"/>
              <w:ind w:leftChars="0"/>
              <w:jc w:val="both"/>
              <w:rPr>
                <w:rFonts w:ascii="仿宋" w:hAnsi="仿宋" w:eastAsia="仿宋"/>
                <w:szCs w:val="21"/>
              </w:rPr>
            </w:pPr>
            <w:r>
              <w:rPr>
                <w:rFonts w:hint="eastAsia" w:ascii="仿宋" w:hAnsi="仿宋" w:eastAsia="仿宋"/>
                <w:szCs w:val="21"/>
              </w:rPr>
              <w:t>5.炸药库北面办公生活区，西北面杂物间距离炸药库分别为128m、165m，不符合要求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b/>
                <w:szCs w:val="21"/>
              </w:rPr>
            </w:pPr>
          </w:p>
        </w:tc>
        <w:tc>
          <w:tcPr>
            <w:tcW w:w="2622" w:type="dxa"/>
            <w:gridSpan w:val="4"/>
            <w:vAlign w:val="center"/>
          </w:tcPr>
          <w:p>
            <w:pPr>
              <w:spacing w:line="300" w:lineRule="exact"/>
              <w:jc w:val="center"/>
              <w:rPr>
                <w:rFonts w:ascii="仿宋" w:hAnsi="仿宋" w:eastAsia="仿宋"/>
                <w:b/>
                <w:szCs w:val="21"/>
              </w:rPr>
            </w:pPr>
          </w:p>
        </w:tc>
        <w:tc>
          <w:tcPr>
            <w:tcW w:w="1226" w:type="dxa"/>
            <w:gridSpan w:val="2"/>
            <w:vAlign w:val="center"/>
          </w:tcPr>
          <w:p>
            <w:pPr>
              <w:spacing w:line="300" w:lineRule="exact"/>
              <w:jc w:val="center"/>
              <w:rPr>
                <w:rFonts w:ascii="仿宋" w:hAnsi="仿宋" w:eastAsia="仿宋"/>
                <w:b/>
                <w:szCs w:val="21"/>
              </w:rPr>
            </w:pPr>
          </w:p>
        </w:tc>
        <w:tc>
          <w:tcPr>
            <w:tcW w:w="3138" w:type="dxa"/>
            <w:gridSpan w:val="5"/>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auto"/>
    <w:pitch w:val="default"/>
    <w:sig w:usb0="8000006F" w:usb1="1200FBEF" w:usb2="0064C000" w:usb3="00000002" w:csb0="00000001" w:csb1="4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D36FA97"/>
    <w:multiLevelType w:val="singleLevel"/>
    <w:tmpl w:val="8D36FA97"/>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92CCF"/>
    <w:rsid w:val="00105354"/>
    <w:rsid w:val="003A4A9D"/>
    <w:rsid w:val="003E6477"/>
    <w:rsid w:val="00773D0F"/>
    <w:rsid w:val="008509BB"/>
    <w:rsid w:val="1B492CCF"/>
    <w:rsid w:val="22C37940"/>
    <w:rsid w:val="33C63016"/>
    <w:rsid w:val="3BD81D55"/>
    <w:rsid w:val="46920637"/>
    <w:rsid w:val="63313478"/>
    <w:rsid w:val="6C8A1A5B"/>
    <w:rsid w:val="717A02D1"/>
    <w:rsid w:val="72A424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4"/>
    <w:link w:val="3"/>
    <w:qFormat/>
    <w:uiPriority w:val="0"/>
    <w:rPr>
      <w:kern w:val="2"/>
      <w:sz w:val="18"/>
      <w:szCs w:val="18"/>
    </w:rPr>
  </w:style>
  <w:style w:type="character" w:customStyle="1" w:styleId="7">
    <w:name w:val="页脚 字符"/>
    <w:basedOn w:val="4"/>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258</Words>
  <Characters>1472</Characters>
  <Lines>12</Lines>
  <Paragraphs>3</Paragraphs>
  <TotalTime>1</TotalTime>
  <ScaleCrop>false</ScaleCrop>
  <LinksUpToDate>false</LinksUpToDate>
  <CharactersWithSpaces>1727</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Neuropathy.</cp:lastModifiedBy>
  <dcterms:modified xsi:type="dcterms:W3CDTF">2020-08-14T02:40:13Z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