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700"/>
        <w:gridCol w:w="1031"/>
        <w:gridCol w:w="2013"/>
        <w:gridCol w:w="400"/>
        <w:gridCol w:w="848"/>
        <w:gridCol w:w="117"/>
        <w:gridCol w:w="732"/>
        <w:gridCol w:w="886"/>
        <w:gridCol w:w="162"/>
        <w:gridCol w:w="108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1" w:name="_GoBack"/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2285" w:type="pct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927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980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APJ-(渝)-</w:t>
            </w:r>
            <w:r>
              <w:rPr>
                <w:rFonts w:ascii="仿宋" w:hAnsi="仿宋" w:eastAsia="仿宋"/>
                <w:szCs w:val="21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4193" w:type="pct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重庆博唯佰泰生物制药有限公司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4193" w:type="pct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新型预防性重组蛋白疫苗产业化项目(一期）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4193" w:type="pct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99" w:type="pct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3800" w:type="pct"/>
            <w:gridSpan w:val="10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一般医药项目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1733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1573" w:type="pct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33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73" w:type="pct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1700000000201129/</w:t>
            </w:r>
            <w:r>
              <w:rPr>
                <w:rFonts w:ascii="仿宋" w:hAnsi="仿宋" w:eastAsia="仿宋"/>
                <w:szCs w:val="21"/>
              </w:rPr>
              <w:t>019244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55090076425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高胡容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S011053000110191001147/019244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张圣菊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张郑平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采矿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冯 皓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1600000000201291/019237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1800000000100099/019324</w:t>
            </w:r>
          </w:p>
        </w:tc>
        <w:tc>
          <w:tcPr>
            <w:tcW w:w="1152" w:type="pct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\</w:t>
            </w:r>
          </w:p>
        </w:tc>
        <w:tc>
          <w:tcPr>
            <w:tcW w:w="8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4193" w:type="pct"/>
            <w:gridSpan w:val="11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项目位于重庆麻柳沿江开发区木洞栋青医药园内C16地块，本项目为其进行安全</w:t>
            </w:r>
            <w:r>
              <w:rPr>
                <w:rFonts w:hint="eastAsia"/>
                <w:lang w:eastAsia="zh-CN"/>
              </w:rPr>
              <w:t>验收</w:t>
            </w:r>
            <w:r>
              <w:rPr>
                <w:rFonts w:hint="eastAsia"/>
              </w:rPr>
              <w:t>评价析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438015" cy="2496185"/>
                  <wp:effectExtent l="0" t="0" r="635" b="18415"/>
                  <wp:docPr id="1" name="图片 1" descr="IMG_20200422_101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22_1017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015" cy="249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危险化学品存储库门口无相应的安全警示标志；未明确存储物品种类和最大储存数量。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危险化学品存储库内物品堆放不规范，现场未设置危险化学品的危险特性表。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地下消防水池未设置“有限空间，未经许可禁止入内”的警示标志。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消防水泵间内，一直爬梯无防护笼。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配电室电工用具未定期进行绝缘性能检测。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现场一工业气瓶未设置防倾倒设施。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现场物品堆放杂乱，未分区分类放置。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锅炉房一蒸汽管道上压力表未标注最高压力警示线。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06" w:type="pct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52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王梅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肖泽钧</w:t>
            </w:r>
          </w:p>
        </w:tc>
        <w:tc>
          <w:tcPr>
            <w:tcW w:w="936" w:type="pct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823" w:type="pct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现场勘查</w:t>
            </w:r>
          </w:p>
        </w:tc>
        <w:tc>
          <w:tcPr>
            <w:tcW w:w="1480" w:type="pct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zh-CN"/>
              </w:rPr>
              <w:t>危化品库无危险化学品存放种类标识和最大存放量标识。现场无危险化学品安全技术说明书。</w:t>
            </w:r>
          </w:p>
        </w:tc>
      </w:tr>
      <w:bookmarkEnd w:id="1"/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8680B"/>
    <w:rsid w:val="4CE8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qFormat/>
    <w:uiPriority w:val="0"/>
    <w:pPr>
      <w:adjustRightInd w:val="0"/>
      <w:snapToGrid w:val="0"/>
      <w:spacing w:line="500" w:lineRule="exact"/>
      <w:ind w:firstLine="20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2021-03-17T02:48:00Z</dcterms:created>
  <dc:creator>Neuropathy.</dc:creator>
  <cp:lastModifiedBy>Neuropathy.</cp:lastModifiedBy>
  <dcterms:modified xsi:type="dcterms:W3CDTF">2021-03-17T02:48:44Z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