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磨溪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气田</w:t>
            </w:r>
            <w:r>
              <w:rPr>
                <w:rFonts w:hint="eastAsia" w:ascii="仿宋" w:hAnsi="仿宋" w:eastAsia="仿宋"/>
                <w:szCs w:val="21"/>
              </w:rPr>
              <w:t>雷一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气藏西端增压工程安全预评价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ind w:firstLine="56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本项目</w:t>
            </w:r>
            <w:r>
              <w:t>建设地点</w:t>
            </w:r>
            <w:r>
              <w:rPr>
                <w:rFonts w:hint="eastAsia"/>
              </w:rPr>
              <w:t>位于四川省遂宁市安居区磨溪镇猛虎村1社，利用磨溪集气总站现有场地，</w:t>
            </w:r>
            <w:r>
              <w:rPr>
                <w:rFonts w:hint="eastAsia"/>
                <w:lang w:val="en-US" w:eastAsia="zh-CN"/>
              </w:rPr>
              <w:t>扩</w:t>
            </w:r>
            <w:r>
              <w:rPr>
                <w:rFonts w:hint="eastAsia"/>
              </w:rPr>
              <w:t>建电动压缩机橇及其配套设备设施一套。</w:t>
            </w:r>
            <w:r>
              <w:rPr>
                <w:rFonts w:hint="eastAsia"/>
                <w:lang w:val="en-US" w:eastAsia="zh-CN"/>
              </w:rPr>
              <w:t>扩建的</w:t>
            </w:r>
            <w:r>
              <w:rPr>
                <w:rFonts w:hint="eastAsia"/>
              </w:rPr>
              <w:t>压缩机设计</w:t>
            </w:r>
            <w:r>
              <w:t>增压</w:t>
            </w:r>
            <w:r>
              <w:rPr>
                <w:rFonts w:hint="eastAsia"/>
              </w:rPr>
              <w:t>规模为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0×104m3/d。</w:t>
            </w:r>
            <w:r>
              <w:rPr>
                <w:rFonts w:hint="eastAsia"/>
                <w:lang w:val="en-US" w:eastAsia="zh-CN"/>
              </w:rPr>
              <w:t>集气总站扩建前增压设计规模为5</w:t>
            </w:r>
            <w:r>
              <w:rPr>
                <w:rFonts w:hint="eastAsia"/>
              </w:rPr>
              <w:t>0×104m3/d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属于四级站场，扩建后设计增压总规模为7</w:t>
            </w:r>
            <w:r>
              <w:rPr>
                <w:rFonts w:hint="eastAsia"/>
              </w:rPr>
              <w:t>0×104m3/d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仍为四级站场。</w:t>
            </w:r>
            <w:r>
              <w:rPr>
                <w:rFonts w:hint="eastAsia"/>
              </w:rPr>
              <w:t>主要安装电动压缩机橇（功率500kW，含空冷器、控制系统、箱式变电站橇、降噪罩等）1台、卧式气液分离器（PN6.3MPaDN1200）2台、站内截断阀门搬迁并替换为电动球阀及其他阀门管线的拆除安装。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2725" cy="3970020"/>
                  <wp:effectExtent l="0" t="0" r="3175" b="11430"/>
                  <wp:docPr id="1" name="图片 1" descr="IMG_9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991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725" cy="397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B36E93"/>
    <w:rsid w:val="48B36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2021-03-17T06:34:00Z</dcterms:created>
  <dc:creator>Neuropathy.</dc:creator>
  <cp:lastModifiedBy>Neuropathy.</cp:lastModifiedBy>
  <dcterms:modified xsi:type="dcterms:W3CDTF">2021-03-17T06:34:10Z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