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重庆万盛煤化有限责任公司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重庆万盛煤化有限责任公司低温甲醇洗年产10万吨液体CO</w:t>
            </w:r>
            <w:r>
              <w:rPr>
                <w:rFonts w:hint="eastAsia" w:ascii="仿宋" w:hAnsi="仿宋" w:eastAsia="仿宋"/>
                <w:szCs w:val="21"/>
                <w:vertAlign w:val="subscript"/>
                <w:lang w:eastAsia="zh-CN"/>
              </w:rPr>
              <w:t>2</w:t>
            </w:r>
            <w:r>
              <w:rPr>
                <w:rFonts w:hint="eastAsia" w:ascii="仿宋" w:hAnsi="仿宋" w:eastAsia="仿宋"/>
                <w:szCs w:val="21"/>
                <w:lang w:eastAsia="zh-CN"/>
              </w:rPr>
              <w:t>项目（扩建）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sym w:font="Wingdings 2" w:char="0052"/>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王梅</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王梅</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2022年3月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ascii="Arial" w:hAnsi="Arial" w:eastAsia="仿宋" w:cs="Arial"/>
                <w:szCs w:val="21"/>
              </w:rPr>
              <w:t>王梅</w:t>
            </w:r>
          </w:p>
        </w:tc>
        <w:tc>
          <w:tcPr>
            <w:tcW w:w="1586" w:type="dxa"/>
            <w:gridSpan w:val="2"/>
            <w:noWrap w:val="0"/>
            <w:vAlign w:val="center"/>
          </w:tcPr>
          <w:p>
            <w:pPr>
              <w:jc w:val="center"/>
              <w:rPr>
                <w:rFonts w:hint="eastAsia" w:ascii="仿宋" w:hAnsi="仿宋" w:eastAsia="仿宋"/>
                <w:color w:val="000000"/>
                <w:szCs w:val="21"/>
              </w:rPr>
            </w:pPr>
            <w:r>
              <w:rPr>
                <w:rFonts w:ascii="Arial" w:hAnsi="Arial" w:eastAsia="仿宋" w:cs="Arial"/>
                <w:szCs w:val="21"/>
              </w:rPr>
              <w:t>电气</w:t>
            </w:r>
          </w:p>
        </w:tc>
        <w:tc>
          <w:tcPr>
            <w:tcW w:w="2661" w:type="dxa"/>
            <w:gridSpan w:val="5"/>
            <w:noWrap w:val="0"/>
            <w:vAlign w:val="center"/>
          </w:tcPr>
          <w:p>
            <w:pPr>
              <w:jc w:val="center"/>
              <w:rPr>
                <w:rFonts w:hint="eastAsia" w:ascii="仿宋" w:hAnsi="仿宋" w:eastAsia="仿宋"/>
                <w:color w:val="000000"/>
                <w:szCs w:val="21"/>
              </w:rPr>
            </w:pPr>
            <w:r>
              <w:rPr>
                <w:rFonts w:hint="eastAsia" w:ascii="仿宋" w:hAnsi="仿宋" w:eastAsia="仿宋"/>
                <w:szCs w:val="21"/>
              </w:rPr>
              <w:t>S011053000110191001147</w:t>
            </w:r>
          </w:p>
        </w:tc>
        <w:tc>
          <w:tcPr>
            <w:tcW w:w="266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default"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安全</w:t>
            </w:r>
          </w:p>
        </w:tc>
        <w:tc>
          <w:tcPr>
            <w:tcW w:w="2661" w:type="dxa"/>
            <w:gridSpan w:val="5"/>
            <w:noWrap w:val="0"/>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S011053000110192002940</w:t>
            </w:r>
          </w:p>
        </w:tc>
        <w:tc>
          <w:tcPr>
            <w:tcW w:w="2662" w:type="dxa"/>
            <w:gridSpan w:val="5"/>
            <w:noWrap w:val="0"/>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rPr>
              <w:t>化工工艺</w:t>
            </w:r>
          </w:p>
        </w:tc>
        <w:tc>
          <w:tcPr>
            <w:tcW w:w="2661"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rPr>
              <w:t>唐波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化工</w:t>
            </w:r>
            <w:r>
              <w:rPr>
                <w:rFonts w:hint="eastAsia" w:ascii="仿宋" w:hAnsi="仿宋" w:eastAsia="仿宋"/>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薛国臣</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S011041000110192002238</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szCs w:val="21"/>
                <w:lang w:val="en-US" w:eastAsia="zh-CN"/>
              </w:rPr>
            </w:pPr>
            <w:r>
              <w:rPr>
                <w:rFonts w:hint="eastAsia" w:ascii="仿宋" w:hAnsi="仿宋" w:eastAsia="仿宋"/>
                <w:color w:val="000000"/>
                <w:szCs w:val="21"/>
              </w:rPr>
              <w:t>李伟</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自动化</w:t>
            </w:r>
          </w:p>
        </w:tc>
        <w:tc>
          <w:tcPr>
            <w:tcW w:w="2661"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default" w:ascii="仿宋" w:hAnsi="仿宋" w:eastAsia="仿宋"/>
                <w:szCs w:val="21"/>
                <w:lang w:val="en-US" w:eastAsia="zh-CN"/>
              </w:rPr>
            </w:pPr>
            <w:r>
              <w:rPr>
                <w:rFonts w:hint="eastAsia" w:ascii="仿宋" w:hAnsi="仿宋" w:eastAsia="仿宋"/>
                <w:kern w:val="2"/>
                <w:sz w:val="21"/>
                <w:szCs w:val="21"/>
                <w:lang w:val="en-US" w:eastAsia="zh-CN" w:bidi="ar-SA"/>
              </w:rPr>
              <w:t>熊仁君</w:t>
            </w:r>
          </w:p>
        </w:tc>
        <w:tc>
          <w:tcPr>
            <w:tcW w:w="1586" w:type="dxa"/>
            <w:gridSpan w:val="2"/>
            <w:noWrap w:val="0"/>
            <w:vAlign w:val="center"/>
          </w:tcPr>
          <w:p>
            <w:pPr>
              <w:jc w:val="center"/>
              <w:rPr>
                <w:rFonts w:hint="eastAsia" w:ascii="仿宋" w:hAnsi="仿宋" w:eastAsia="仿宋"/>
                <w:szCs w:val="21"/>
                <w:lang w:val="en-US" w:eastAsia="zh-CN"/>
              </w:rPr>
            </w:pPr>
            <w:r>
              <w:rPr>
                <w:rFonts w:hint="eastAsia" w:ascii="仿宋" w:hAnsi="仿宋" w:eastAsia="仿宋"/>
                <w:kern w:val="2"/>
                <w:sz w:val="21"/>
                <w:szCs w:val="21"/>
                <w:lang w:val="en-US" w:eastAsia="zh-CN" w:bidi="ar-SA"/>
              </w:rPr>
              <w:t>化学工艺</w:t>
            </w:r>
          </w:p>
        </w:tc>
        <w:tc>
          <w:tcPr>
            <w:tcW w:w="2661" w:type="dxa"/>
            <w:gridSpan w:val="5"/>
            <w:noWrap w:val="0"/>
            <w:vAlign w:val="center"/>
          </w:tcPr>
          <w:p>
            <w:pPr>
              <w:jc w:val="center"/>
              <w:rPr>
                <w:rFonts w:hint="eastAsia" w:ascii="仿宋" w:hAnsi="仿宋" w:eastAsia="仿宋"/>
                <w:szCs w:val="21"/>
                <w:lang w:val="en-US" w:eastAsia="zh-CN"/>
              </w:rPr>
            </w:pPr>
            <w:r>
              <w:rPr>
                <w:rFonts w:hint="eastAsia" w:ascii="宋体" w:hAnsi="宋体"/>
                <w:kern w:val="0"/>
                <w:sz w:val="24"/>
                <w:lang w:val="en-US" w:eastAsia="zh-CN"/>
              </w:rPr>
              <w:t>0800000000304234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default" w:ascii="仿宋" w:hAnsi="仿宋" w:eastAsia="仿宋"/>
                <w:szCs w:val="21"/>
                <w:lang w:val="en-US" w:eastAsia="zh-CN"/>
              </w:rPr>
            </w:pPr>
            <w:r>
              <w:rPr>
                <w:rFonts w:hint="eastAsia" w:ascii="仿宋" w:hAnsi="仿宋" w:eastAsia="仿宋"/>
                <w:kern w:val="2"/>
                <w:sz w:val="21"/>
                <w:szCs w:val="21"/>
                <w:lang w:val="en-US" w:eastAsia="zh-CN" w:bidi="ar-SA"/>
              </w:rPr>
              <w:t>孟萌萌</w:t>
            </w:r>
          </w:p>
        </w:tc>
        <w:tc>
          <w:tcPr>
            <w:tcW w:w="1586" w:type="dxa"/>
            <w:gridSpan w:val="2"/>
            <w:noWrap w:val="0"/>
            <w:vAlign w:val="center"/>
          </w:tcPr>
          <w:p>
            <w:pPr>
              <w:jc w:val="center"/>
              <w:rPr>
                <w:rFonts w:hint="default" w:ascii="仿宋" w:hAnsi="仿宋" w:eastAsia="仿宋"/>
                <w:szCs w:val="21"/>
                <w:lang w:val="en-US" w:eastAsia="zh-CN"/>
              </w:rPr>
            </w:pPr>
            <w:r>
              <w:rPr>
                <w:rFonts w:hint="eastAsia" w:ascii="仿宋" w:hAnsi="仿宋" w:eastAsia="仿宋"/>
                <w:kern w:val="2"/>
                <w:sz w:val="21"/>
                <w:szCs w:val="21"/>
                <w:lang w:val="en-US" w:eastAsia="zh-CN" w:bidi="ar-SA"/>
              </w:rPr>
              <w:t>电气</w:t>
            </w:r>
          </w:p>
        </w:tc>
        <w:tc>
          <w:tcPr>
            <w:tcW w:w="2661"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kern w:val="2"/>
                <w:sz w:val="21"/>
                <w:szCs w:val="21"/>
                <w:lang w:val="en-US" w:eastAsia="zh-CN" w:bidi="ar-SA"/>
              </w:rPr>
              <w:t>1100000000301652</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Times New Roman" w:hAnsi="Times New Roman" w:eastAsia="宋体" w:cs="Times New Roman"/>
              </w:rPr>
              <w:t>万盛煤化公司现有甲醇生产工艺采用低温甲醇洗技术净化甲醇合成气，低温甲醇洗装置每年约排放64000万Nm3尾气，其主要成分为二氧化碳，含少量</w:t>
            </w:r>
            <w:r>
              <w:rPr>
                <w:rFonts w:ascii="Times New Roman" w:hAnsi="Times New Roman" w:eastAsia="宋体" w:cs="Times New Roman"/>
              </w:rPr>
              <w:t>氢气、</w:t>
            </w:r>
            <w:r>
              <w:rPr>
                <w:rFonts w:hint="eastAsia" w:ascii="Times New Roman" w:hAnsi="Times New Roman" w:eastAsia="宋体" w:cs="Times New Roman"/>
              </w:rPr>
              <w:t>一氧化碳、硫化氢等。为充分利用二氧化碳资源，万盛煤化公司的液体二氧化碳</w:t>
            </w:r>
            <w:r>
              <w:rPr>
                <w:rFonts w:ascii="Times New Roman" w:hAnsi="Times New Roman" w:eastAsia="宋体" w:cs="Times New Roman"/>
              </w:rPr>
              <w:t>10万t/a生产装置</w:t>
            </w:r>
            <w:r>
              <w:rPr>
                <w:rFonts w:hint="eastAsia" w:ascii="Times New Roman" w:hAnsi="Times New Roman" w:eastAsia="宋体" w:cs="Times New Roman"/>
              </w:rPr>
              <w:t>以低温甲醇洗脱碳尾气为原料，回收其中的CO</w:t>
            </w:r>
            <w:r>
              <w:rPr>
                <w:rFonts w:hint="eastAsia" w:ascii="Times New Roman" w:hAnsi="Times New Roman" w:eastAsia="宋体" w:cs="Times New Roman"/>
                <w:vertAlign w:val="subscript"/>
              </w:rPr>
              <w:t>2</w:t>
            </w:r>
            <w:r>
              <w:rPr>
                <w:rFonts w:hint="eastAsia" w:ascii="Times New Roman" w:hAnsi="Times New Roman" w:eastAsia="宋体" w:cs="Times New Roman"/>
              </w:rPr>
              <w:t>生产液体CO</w:t>
            </w:r>
            <w:r>
              <w:rPr>
                <w:rFonts w:hint="eastAsia" w:ascii="Times New Roman" w:hAnsi="Times New Roman" w:eastAsia="宋体" w:cs="Times New Roman"/>
                <w:vertAlign w:val="subscript"/>
              </w:rPr>
              <w:t>2</w:t>
            </w:r>
            <w:r>
              <w:rPr>
                <w:rFonts w:hint="eastAsia" w:ascii="Times New Roman" w:hAnsi="Times New Roman" w:eastAsia="宋体" w:cs="Times New Roman"/>
              </w:rPr>
              <w:t>产品，在最大限度的回收其中CO</w:t>
            </w:r>
            <w:r>
              <w:rPr>
                <w:rFonts w:hint="eastAsia" w:ascii="Times New Roman" w:hAnsi="Times New Roman" w:eastAsia="宋体" w:cs="Times New Roman"/>
                <w:vertAlign w:val="subscript"/>
              </w:rPr>
              <w:t>2</w:t>
            </w:r>
            <w:r>
              <w:rPr>
                <w:rFonts w:hint="eastAsia" w:ascii="Times New Roman" w:hAnsi="Times New Roman" w:eastAsia="宋体" w:cs="Times New Roman"/>
              </w:rPr>
              <w:t>的同时，工艺设计中考虑充分回收或脱除其中微量的硫化物、甲醇等污染物，有效降低这类污染因子对当地环境的污染。低温甲醇洗年产10万吨液体CO</w:t>
            </w:r>
            <w:r>
              <w:rPr>
                <w:rFonts w:hint="eastAsia" w:ascii="Times New Roman" w:hAnsi="Times New Roman" w:eastAsia="宋体" w:cs="Times New Roman"/>
                <w:vertAlign w:val="subscript"/>
              </w:rPr>
              <w:t>2</w:t>
            </w:r>
            <w:r>
              <w:rPr>
                <w:rFonts w:hint="eastAsia" w:ascii="Times New Roman" w:hAnsi="Times New Roman" w:eastAsia="宋体" w:cs="Times New Roman"/>
              </w:rPr>
              <w:t>项目（扩建）已在重庆市万盛经济技术开发区经济和信息化局备案，项目编码：2111-500110-04-02-692891，项目总投资3256.05万元，项目占地面积：600m</w:t>
            </w:r>
            <w:r>
              <w:rPr>
                <w:rFonts w:hint="eastAsia" w:ascii="Times New Roman" w:hAnsi="Times New Roman" w:eastAsia="宋体" w:cs="Times New Roman"/>
                <w:vertAlign w:val="superscript"/>
              </w:rPr>
              <w:t>2</w:t>
            </w:r>
            <w:r>
              <w:rPr>
                <w:rFonts w:hint="eastAsia" w:ascii="Times New Roman" w:hAnsi="Times New Roman" w:eastAsia="宋体" w:cs="Times New Roman"/>
              </w:rPr>
              <w:t>，劳动定员12人</w:t>
            </w:r>
            <w:r>
              <w:rPr>
                <w:rFonts w:ascii="Times New Roman" w:hAnsi="Times New Roman" w:eastAsia="宋体" w:cs="Times New Roman"/>
              </w:rPr>
              <w:t>。</w:t>
            </w:r>
            <w:r>
              <w:rPr>
                <w:rFonts w:hint="eastAsia" w:ascii="仿宋" w:hAnsi="仿宋" w:eastAsia="仿宋"/>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rPr>
                <w:rFonts w:hint="eastAsia" w:ascii="仿宋" w:hAnsi="仿宋" w:eastAsia="仿宋" w:cs="宋体"/>
                <w:szCs w:val="21"/>
                <w:lang w:eastAsia="zh-CN"/>
              </w:rPr>
              <w:drawing>
                <wp:inline distT="0" distB="0" distL="114300" distR="114300">
                  <wp:extent cx="3481705" cy="2611120"/>
                  <wp:effectExtent l="0" t="0" r="4445" b="17780"/>
                  <wp:docPr id="1" name="图片 1" descr="微信图片_2021091312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913122142"/>
                          <pic:cNvPicPr>
                            <a:picLocks noChangeAspect="1"/>
                          </pic:cNvPicPr>
                        </pic:nvPicPr>
                        <pic:blipFill>
                          <a:blip r:embed="rId4"/>
                          <a:stretch>
                            <a:fillRect/>
                          </a:stretch>
                        </pic:blipFill>
                        <pic:spPr>
                          <a:xfrm>
                            <a:off x="0" y="0"/>
                            <a:ext cx="3481705" cy="26111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both"/>
              <w:rPr>
                <w:rFonts w:hint="default" w:ascii="仿宋" w:hAnsi="仿宋" w:eastAsia="仿宋"/>
                <w:szCs w:val="21"/>
                <w:lang w:val="en-US" w:eastAsia="zh-CN"/>
              </w:rPr>
            </w:pPr>
            <w:r>
              <w:rPr>
                <w:rFonts w:hint="eastAsia" w:ascii="仿宋" w:hAnsi="仿宋" w:eastAsia="仿宋"/>
                <w:szCs w:val="21"/>
                <w:lang w:val="en-US" w:eastAsia="zh-CN"/>
              </w:rPr>
              <w:t>刘国勇、王梅</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2021年9月16日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default" w:ascii="仿宋" w:hAnsi="仿宋" w:eastAsia="仿宋"/>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94F67"/>
    <w:rsid w:val="03394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toc 4"/>
    <w:basedOn w:val="1"/>
    <w:next w:val="1"/>
    <w:qFormat/>
    <w:uiPriority w:val="0"/>
    <w:pPr>
      <w:ind w:left="63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2022-03-11T02:51:00Z</dcterms:created>
  <dc:creator>雷楠</dc:creator>
  <cp:lastModifiedBy>雷楠</cp:lastModifiedBy>
  <dcterms:modified xsi:type="dcterms:W3CDTF">2022-03-11T02:51:52Z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1A08DD35E60E4BA9904A12C7CA481E5B</vt:lpwstr>
  </property>
</Properties>
</file>