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重庆市亿鑫矿业有限公司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重庆市亿鑫矿业有限公司金竹坪萤石重晶石矿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机械工程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市亿鑫矿业有限责任公司，于2007年10月22日注册成立，企业性质：有限责任公司；法人代表：杨卫；注册资金：600万元；注册地址：重庆市正阳工业园区园区路白家河；经营范围：萤石(普通)、重晶石开采、加工、销售。(按《采矿许可证》的核定事项和期限从事经营活动) 建筑材料（不含危险化学品）、矿山机电产品销售；方解石矿粉加工、销售；货物进出口贸易（国家有特别规定的除外）;PVC、PPR管材的生产、销售。登记机关：重庆市工商行政管理局黔江区分局，统一社会信用代码：915001146664430270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930910</wp:posOffset>
                  </wp:positionH>
                  <wp:positionV relativeFrom="paragraph">
                    <wp:posOffset>245745</wp:posOffset>
                  </wp:positionV>
                  <wp:extent cx="2348230" cy="3205480"/>
                  <wp:effectExtent l="0" t="0" r="13970" b="13970"/>
                  <wp:wrapTight wrapText="bothSides">
                    <wp:wrapPolygon>
                      <wp:start x="0" y="0"/>
                      <wp:lineTo x="0" y="21437"/>
                      <wp:lineTo x="21378" y="21437"/>
                      <wp:lineTo x="21378" y="0"/>
                      <wp:lineTo x="0" y="0"/>
                    </wp:wrapPolygon>
                  </wp:wrapTight>
                  <wp:docPr id="1" name="图片 2" descr="C:/Users/Administrator/AppData/Local/Temp/picturecompress_20211119175230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C:/Users/Administrator/AppData/Local/Temp/picturecompress_20211119175230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-743" t="24014" r="-327" b="124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8230" cy="320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7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F524B"/>
    <w:rsid w:val="36BF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7"/>
    <w:qFormat/>
    <w:uiPriority w:val="0"/>
    <w:pPr>
      <w:ind w:firstLine="420" w:firstLineChars="100"/>
    </w:pPr>
    <w:rPr>
      <w:lang w:val="en-US" w:eastAsia="zh-CN"/>
    </w:rPr>
  </w:style>
  <w:style w:type="paragraph" w:styleId="7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2022-02-22T03:26:00Z</dcterms:created>
  <dc:creator>雷楠</dc:creator>
  <cp:lastModifiedBy>雷楠</cp:lastModifiedBy>
  <dcterms:modified xsi:type="dcterms:W3CDTF">2022-02-22T03:26:30Z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91D5A8DFE606484391439BA48E708FAF</vt:lpwstr>
  </property>
</Properties>
</file>