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重庆市开州区江浦建材有限公司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重庆市开州区江浦建材有限公司建筑石料用灰岩矿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开县浦里石灰矿加工厂</w:t>
            </w:r>
            <w:r>
              <w:rPr>
                <w:rFonts w:hint="eastAsia"/>
                <w:lang w:eastAsia="zh-CN"/>
              </w:rPr>
              <w:t>，旗下经营有露天开采石灰岩矿山，矿山名称为</w:t>
            </w:r>
            <w:r>
              <w:rPr>
                <w:rFonts w:hint="eastAsia"/>
              </w:rPr>
              <w:t>开县浦里石灰矿</w:t>
            </w:r>
            <w:r>
              <w:rPr>
                <w:rFonts w:hint="eastAsia"/>
                <w:lang w:val="en-US" w:eastAsia="zh-CN"/>
              </w:rPr>
              <w:t>加工</w:t>
            </w:r>
            <w:r>
              <w:rPr>
                <w:rFonts w:hint="eastAsia"/>
              </w:rPr>
              <w:t>厂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位于重庆市开县南门镇清泉村一组</w:t>
            </w:r>
            <w:r>
              <w:rPr>
                <w:rFonts w:hint="eastAsia"/>
                <w:lang w:eastAsia="zh-CN"/>
              </w:rPr>
              <w:t>，现业主单位变更为重庆市开州区江浦建材有限公司，矿山名称变更为重庆市开州区江浦建材有限公司建筑石料用灰岩矿，</w:t>
            </w:r>
            <w:r>
              <w:rPr>
                <w:rFonts w:hint="eastAsia"/>
                <w:lang w:val="en-US" w:eastAsia="zh-CN"/>
              </w:rPr>
              <w:t>公司类型为有限责任公司，法定代表人为蒲志勇，统一社会信用代码为91500234MA60HXE0XE，营业期限为2019年9月6日至永久，经营范围为石灰岩矿开采、加工、销售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企业于20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月换取了采矿许可证，证号为C5002342009097130035651，生产规模为10</w:t>
            </w:r>
            <w:r>
              <w:rPr>
                <w:rFonts w:hint="eastAsia"/>
                <w:lang w:val="en-US" w:eastAsia="zh-CN"/>
              </w:rPr>
              <w:t>万</w:t>
            </w:r>
            <w:r>
              <w:rPr>
                <w:rFonts w:hint="eastAsia"/>
              </w:rPr>
              <w:t>t/a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开采标高+1070m～+675m，矿区面积0.2387km2，有效期至2023年1月13日</w:t>
            </w:r>
            <w:r>
              <w:rPr>
                <w:rFonts w:hint="eastAsia"/>
              </w:rPr>
              <w:t>。于201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日为其</w:t>
            </w:r>
            <w:r>
              <w:rPr>
                <w:rFonts w:hint="eastAsia"/>
                <w:lang w:val="en-US" w:eastAsia="zh-CN"/>
              </w:rPr>
              <w:t>延期换发了</w:t>
            </w:r>
            <w:r>
              <w:rPr>
                <w:rFonts w:hint="eastAsia"/>
              </w:rPr>
              <w:t>安全生产许可证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证号：（渝）FM安许证字〔2019〕开县延一320078号</w:t>
            </w:r>
            <w:r>
              <w:rPr>
                <w:rFonts w:hint="eastAsia"/>
              </w:rPr>
              <w:t>，有效期至20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eastAsia"/>
              </w:rPr>
              <w:t>日。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drawing>
                <wp:inline distT="0" distB="0" distL="114300" distR="114300">
                  <wp:extent cx="4057650" cy="29908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299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>
            <w:pPr>
              <w:pStyle w:val="6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44CF49A9"/>
    <w:rsid w:val="033B3164"/>
    <w:rsid w:val="44CF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next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8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2022-03-18T06:54:00Z</dcterms:created>
  <dc:creator>雷楠</dc:creator>
  <cp:lastModifiedBy>雷楠</cp:lastModifiedBy>
  <dcterms:modified xsi:type="dcterms:W3CDTF">2022-07-06T02:10:05Z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B3FFF0143D8C49A7AF737A49619D57AF</vt:lpwstr>
  </property>
</Properties>
</file>