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eastAsia="zh-CN"/>
              </w:rPr>
              <w:t>重庆鑫茂丰矿业有限公司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lang w:eastAsia="zh-CN"/>
              </w:rPr>
            </w:pPr>
            <w:r>
              <w:rPr>
                <w:rFonts w:hint="eastAsia" w:ascii="仿宋" w:hAnsi="仿宋" w:eastAsia="仿宋" w:cs="仿宋"/>
                <w:color w:val="000000"/>
                <w:kern w:val="0"/>
                <w:szCs w:val="21"/>
                <w:lang w:eastAsia="zh-CN"/>
              </w:rPr>
              <w:t>重庆鑫茂丰矿业有限公司建筑石料用灰岩矿（新建）二采区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cs="仿宋"/>
                <w:color w:val="000000"/>
                <w:spacing w:val="-14"/>
                <w:sz w:val="21"/>
                <w:szCs w:val="21"/>
                <w:lang w:eastAsia="zh-CN"/>
              </w:rPr>
              <w:t>陈兴勇、</w:t>
            </w:r>
            <w:r>
              <w:rPr>
                <w:rFonts w:hint="eastAsia" w:ascii="仿宋" w:hAnsi="仿宋" w:eastAsia="仿宋" w:cs="仿宋"/>
                <w:color w:val="000000"/>
                <w:spacing w:val="-14"/>
                <w:szCs w:val="21"/>
              </w:rPr>
              <w:t>罗青海</w:t>
            </w:r>
          </w:p>
        </w:tc>
        <w:tc>
          <w:tcPr>
            <w:tcW w:w="2073" w:type="dxa"/>
            <w:gridSpan w:val="4"/>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w:t>
            </w:r>
            <w:r>
              <w:rPr>
                <w:rFonts w:hint="eastAsia" w:ascii="仿宋" w:hAnsi="仿宋" w:eastAsia="仿宋" w:cs="仿宋"/>
                <w:color w:val="000000"/>
                <w:spacing w:val="-14"/>
                <w:szCs w:val="21"/>
                <w:lang w:val="en-US" w:eastAsia="zh-CN"/>
              </w:rPr>
              <w:t>2</w:t>
            </w:r>
            <w:r>
              <w:rPr>
                <w:rFonts w:hint="eastAsia" w:ascii="仿宋" w:hAnsi="仿宋" w:eastAsia="仿宋" w:cs="仿宋"/>
                <w:color w:val="000000"/>
                <w:spacing w:val="-14"/>
                <w:szCs w:val="21"/>
              </w:rPr>
              <w:t>年</w:t>
            </w:r>
            <w:r>
              <w:rPr>
                <w:rFonts w:hint="eastAsia" w:ascii="仿宋" w:hAnsi="仿宋" w:eastAsia="仿宋" w:cs="仿宋"/>
                <w:color w:val="000000"/>
                <w:spacing w:val="-14"/>
                <w:szCs w:val="21"/>
                <w:lang w:val="en-US" w:eastAsia="zh-CN"/>
              </w:rPr>
              <w:t>2</w:t>
            </w:r>
            <w:r>
              <w:rPr>
                <w:rFonts w:hint="eastAsia" w:ascii="仿宋" w:hAnsi="仿宋" w:eastAsia="仿宋" w:cs="仿宋"/>
                <w:color w:val="000000"/>
                <w:spacing w:val="-14"/>
                <w:szCs w:val="21"/>
              </w:rPr>
              <w:t>月</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276" w:lineRule="auto"/>
              <w:ind w:firstLine="210" w:firstLineChars="100"/>
              <w:rPr>
                <w:rFonts w:hint="eastAsia" w:ascii="仿宋" w:hAnsi="仿宋" w:eastAsia="仿宋" w:cs="仿宋"/>
                <w:szCs w:val="21"/>
              </w:rPr>
            </w:pPr>
            <w:r>
              <w:rPr>
                <w:rFonts w:hint="eastAsia" w:ascii="仿宋" w:hAnsi="仿宋" w:eastAsia="仿宋" w:cs="仿宋"/>
                <w:szCs w:val="21"/>
              </w:rPr>
              <w:t xml:space="preserve">   重庆鑫茂丰矿业有限公司成立于2019年6月14日，统一社会信用代码91500117MA60E71501，经济类型为有限责任公司，法定代表人钟铭峰，营业期限为2019年6月14日至永久，地址位于重庆市合川区工业园区花园路科技孵化大楼1508室，经营范围包括石灰岩开采、加工、销售等。</w:t>
            </w:r>
            <w:r>
              <w:rPr>
                <w:rFonts w:hint="eastAsia" w:ascii="仿宋" w:hAnsi="仿宋" w:eastAsia="仿宋" w:cs="仿宋"/>
                <w:szCs w:val="21"/>
                <w:lang w:eastAsia="zh-CN"/>
              </w:rPr>
              <w:t>该</w:t>
            </w:r>
            <w:r>
              <w:rPr>
                <w:rFonts w:hint="eastAsia" w:ascii="仿宋" w:hAnsi="仿宋" w:eastAsia="仿宋" w:cs="仿宋"/>
                <w:szCs w:val="21"/>
              </w:rPr>
              <w:t>公司为重庆宏润建设工程有限公司（统一社会信用代码9150011720364798XE）成立的全资子公司。</w:t>
            </w:r>
          </w:p>
          <w:p>
            <w:pPr>
              <w:adjustRightInd w:val="0"/>
              <w:snapToGrid w:val="0"/>
              <w:spacing w:line="276" w:lineRule="auto"/>
              <w:ind w:firstLine="210" w:firstLineChars="100"/>
              <w:rPr>
                <w:rFonts w:hint="eastAsia" w:ascii="仿宋" w:hAnsi="仿宋" w:eastAsia="仿宋" w:cs="仿宋"/>
                <w:szCs w:val="21"/>
                <w:lang w:eastAsia="zh-CN"/>
              </w:rPr>
            </w:pPr>
            <w:r>
              <w:rPr>
                <w:rFonts w:hint="eastAsia" w:ascii="仿宋" w:hAnsi="仿宋" w:eastAsia="仿宋" w:cs="仿宋"/>
                <w:szCs w:val="21"/>
                <w:lang w:eastAsia="zh-CN"/>
              </w:rPr>
              <w:t>2020年5月，重庆宏润建设工程有限公司取得矿山采矿许可证，证号：C5001172020057150149845，生产规模：100万吨/年，开采矿种：建筑石料用灰岩，矿区面积：0.1676km</w:t>
            </w:r>
            <w:r>
              <w:rPr>
                <w:rFonts w:hint="eastAsia" w:ascii="仿宋" w:hAnsi="仿宋" w:eastAsia="仿宋" w:cs="仿宋"/>
                <w:szCs w:val="21"/>
                <w:vertAlign w:val="superscript"/>
                <w:lang w:eastAsia="zh-CN"/>
              </w:rPr>
              <w:t>2</w:t>
            </w:r>
            <w:r>
              <w:rPr>
                <w:rFonts w:hint="eastAsia" w:ascii="仿宋" w:hAnsi="仿宋" w:eastAsia="仿宋" w:cs="仿宋"/>
                <w:szCs w:val="21"/>
                <w:lang w:eastAsia="zh-CN"/>
              </w:rPr>
              <w:t>，开采标高：+451m～+375m，有效期限自2020年5月7日至2023年5月7日。根据重庆市合川区规划和自然资源局出具的相关证明及与重庆鑫茂丰矿业有限公司签订的《采矿权出让合同》，重庆宏润建设工程有限公司的全资子公司重庆鑫茂丰矿业有限公司作为该矿采矿权人，履行主体职责，承接矿山生产、经营、纳税等权利义务。鉴于此，项目以“重庆鑫茂丰矿业有限公司”为采矿权人、矿山名称为“重庆鑫茂丰矿业有限公司建筑石料用灰岩矿”。矿山已取得安全生产许可证编号：(渝)FM安许证字[2021]合川170125号，有效期2021年9月15日至2024年9月14日。</w:t>
            </w:r>
          </w:p>
          <w:p>
            <w:pPr>
              <w:adjustRightInd w:val="0"/>
              <w:snapToGrid w:val="0"/>
              <w:spacing w:line="276" w:lineRule="auto"/>
              <w:ind w:firstLine="210" w:firstLineChars="100"/>
              <w:rPr>
                <w:rFonts w:hint="eastAsia" w:ascii="仿宋" w:hAnsi="仿宋" w:eastAsia="仿宋" w:cs="Arial"/>
                <w:color w:val="000000"/>
                <w:szCs w:val="28"/>
              </w:rPr>
            </w:pPr>
            <w:r>
              <w:rPr>
                <w:rFonts w:hint="eastAsia" w:ascii="仿宋" w:hAnsi="仿宋" w:eastAsia="仿宋" w:cs="仿宋"/>
                <w:szCs w:val="21"/>
                <w:lang w:eastAsia="zh-CN"/>
              </w:rPr>
              <w:t>根据《建设项目安全设施“三同时”监督管理办法》（原国家安全生产监督管理总局令第36号发布，原国家安全生产监督管理总局令第77号修正）的要求，</w:t>
            </w:r>
            <w:r>
              <w:rPr>
                <w:rFonts w:hint="eastAsia" w:ascii="仿宋" w:hAnsi="仿宋" w:eastAsia="仿宋" w:cs="Arial"/>
                <w:color w:val="000000"/>
                <w:szCs w:val="28"/>
              </w:rPr>
              <w:t>矿山二采区建设项目按新建性质履行建设项目安全设施 “三同时”程序。</w:t>
            </w:r>
          </w:p>
          <w:p>
            <w:pPr>
              <w:adjustRightInd w:val="0"/>
              <w:snapToGrid w:val="0"/>
              <w:spacing w:line="276" w:lineRule="auto"/>
              <w:ind w:firstLine="210" w:firstLineChars="100"/>
              <w:rPr>
                <w:rFonts w:hint="eastAsia" w:ascii="仿宋" w:hAnsi="仿宋" w:eastAsia="仿宋" w:cs="仿宋"/>
                <w:szCs w:val="21"/>
              </w:rPr>
            </w:pPr>
            <w:r>
              <w:rPr>
                <w:rFonts w:hint="eastAsia" w:ascii="仿宋" w:hAnsi="仿宋" w:eastAsia="仿宋" w:cs="仿宋"/>
                <w:szCs w:val="21"/>
                <w:lang w:eastAsia="zh-CN"/>
              </w:rPr>
              <w:t>矿山设计采用分区依次开采，鉴于一采区即将开采完毕，企业特向重庆市合川区应急管理局申请进行二采区的建设施工，于2021年10月21日取得了重庆市合川区应急管理局关于同意重庆鑫茂丰矿业有限公司建筑石料用灰岩矿二采区建设施工的函（合川应急函〔2021〕115号）。在获得二采区建设施工许可后，企业依据设计对矿山二采区进行建设，如今企业已完成矿山二采区主体工程及安全设施建设，已基本具备安全设施验收条件。</w:t>
            </w:r>
          </w:p>
          <w:p>
            <w:pPr>
              <w:adjustRightInd w:val="0"/>
              <w:snapToGrid w:val="0"/>
              <w:spacing w:line="360" w:lineRule="auto"/>
              <w:jc w:val="center"/>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drawing>
                <wp:inline distT="0" distB="0" distL="114300" distR="114300">
                  <wp:extent cx="4631690" cy="3474085"/>
                  <wp:effectExtent l="0" t="0" r="16510" b="12065"/>
                  <wp:docPr id="1" name="图片 1" descr="C:/Users/Administrator/AppData/Local/Temp/picturecompress_20220225113536/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AppData/Local/Temp/picturecompress_20220225113536/output_1.jpgoutput_1"/>
                          <pic:cNvPicPr>
                            <a:picLocks noChangeAspect="1"/>
                          </pic:cNvPicPr>
                        </pic:nvPicPr>
                        <pic:blipFill>
                          <a:blip r:embed="rId4"/>
                          <a:stretch>
                            <a:fillRect/>
                          </a:stretch>
                        </pic:blipFill>
                        <pic:spPr>
                          <a:xfrm>
                            <a:off x="0" y="0"/>
                            <a:ext cx="4631690" cy="347408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hint="eastAsia" w:cs="仿宋"/>
                <w:spacing w:val="-14"/>
                <w:sz w:val="21"/>
                <w:szCs w:val="21"/>
                <w:lang w:val="en-US" w:eastAsia="zh-CN"/>
              </w:rPr>
              <w:t>2</w:t>
            </w:r>
            <w:r>
              <w:rPr>
                <w:rFonts w:hint="eastAsia" w:cs="仿宋"/>
                <w:spacing w:val="-14"/>
                <w:sz w:val="21"/>
                <w:szCs w:val="21"/>
                <w:lang w:eastAsia="zh-CN"/>
              </w:rPr>
              <w:t>年</w:t>
            </w:r>
            <w:r>
              <w:rPr>
                <w:rFonts w:hint="eastAsia" w:cs="仿宋"/>
                <w:spacing w:val="-14"/>
                <w:sz w:val="21"/>
                <w:szCs w:val="21"/>
                <w:lang w:val="en-US" w:eastAsia="zh-CN"/>
              </w:rPr>
              <w:t>1</w:t>
            </w:r>
            <w:r>
              <w:rPr>
                <w:rFonts w:hint="eastAsia" w:cs="仿宋"/>
                <w:spacing w:val="-14"/>
                <w:sz w:val="21"/>
                <w:szCs w:val="21"/>
                <w:lang w:eastAsia="zh-CN"/>
              </w:rPr>
              <w:t>月</w:t>
            </w:r>
            <w:r>
              <w:rPr>
                <w:rFonts w:hint="eastAsia" w:cs="仿宋"/>
                <w:spacing w:val="-14"/>
                <w:sz w:val="21"/>
                <w:szCs w:val="21"/>
                <w:lang w:val="en-US" w:eastAsia="zh-CN"/>
              </w:rPr>
              <w:t>28</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hint="eastAsia" w:ascii="仿宋" w:hAnsi="仿宋" w:eastAsia="仿宋" w:cs="仿宋"/>
                <w:spacing w:val="-14"/>
                <w:szCs w:val="21"/>
                <w:lang w:val="en-US" w:eastAsia="zh-CN"/>
              </w:rPr>
              <w:t>2</w:t>
            </w:r>
            <w:r>
              <w:rPr>
                <w:rFonts w:hint="eastAsia" w:ascii="仿宋" w:hAnsi="仿宋" w:eastAsia="仿宋" w:cs="仿宋"/>
                <w:spacing w:val="-14"/>
                <w:szCs w:val="21"/>
              </w:rPr>
              <w:t>年</w:t>
            </w:r>
            <w:r>
              <w:rPr>
                <w:rFonts w:hint="eastAsia" w:ascii="仿宋" w:hAnsi="仿宋" w:eastAsia="仿宋" w:cs="仿宋"/>
                <w:spacing w:val="-14"/>
                <w:szCs w:val="21"/>
                <w:lang w:val="en-US" w:eastAsia="zh-CN"/>
              </w:rPr>
              <w:t>1</w:t>
            </w:r>
            <w:r>
              <w:rPr>
                <w:rFonts w:hint="eastAsia" w:ascii="仿宋" w:hAnsi="仿宋" w:eastAsia="仿宋" w:cs="仿宋"/>
                <w:spacing w:val="-14"/>
                <w:szCs w:val="21"/>
              </w:rPr>
              <w:t>月</w:t>
            </w:r>
            <w:r>
              <w:rPr>
                <w:rFonts w:hint="eastAsia" w:ascii="仿宋" w:hAnsi="仿宋" w:eastAsia="仿宋" w:cs="仿宋"/>
                <w:spacing w:val="-14"/>
                <w:szCs w:val="21"/>
                <w:lang w:val="en-US" w:eastAsia="zh-CN"/>
              </w:rPr>
              <w:t>28</w:t>
            </w:r>
            <w:r>
              <w:rPr>
                <w:rFonts w:hint="eastAsia" w:ascii="仿宋" w:hAnsi="仿宋" w:eastAsia="仿宋" w:cs="仿宋"/>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B05260"/>
    <w:rsid w:val="57B052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2022-03-03T06:36:00Z</dcterms:created>
  <dc:creator>雷楠</dc:creator>
  <cp:lastModifiedBy>雷楠</cp:lastModifiedBy>
  <dcterms:modified xsi:type="dcterms:W3CDTF">2022-03-03T06:36:35Z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391C0C2E7CC6443EB80AEB74BDA830F8</vt:lpwstr>
  </property>
</Properties>
</file>