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3"/>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1"/>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重庆市鸿滔商贸有限公司舟白饰面石材用一号采石场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1"/>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重庆市鸿滔商贸有限公司舟白饰面石材用一号采石场安全设施验收评价报告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1"/>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0"/>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5"/>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李治友</w:t>
            </w:r>
          </w:p>
        </w:tc>
        <w:tc>
          <w:tcPr>
            <w:tcW w:w="2710" w:type="dxa"/>
            <w:gridSpan w:val="6"/>
            <w:noWrap w:val="0"/>
            <w:vAlign w:val="center"/>
          </w:tcPr>
          <w:p>
            <w:pPr>
              <w:pStyle w:val="5"/>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2"/>
            <w:noWrap w:val="0"/>
            <w:vAlign w:val="center"/>
          </w:tcPr>
          <w:p>
            <w:pPr>
              <w:pStyle w:val="5"/>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孙文豪</w:t>
            </w:r>
          </w:p>
        </w:tc>
        <w:tc>
          <w:tcPr>
            <w:tcW w:w="2073" w:type="dxa"/>
            <w:gridSpan w:val="4"/>
            <w:noWrap w:val="0"/>
            <w:vAlign w:val="center"/>
          </w:tcPr>
          <w:p>
            <w:pPr>
              <w:spacing w:line="500" w:lineRule="exact"/>
              <w:jc w:val="center"/>
              <w:rPr>
                <w:rFonts w:hint="default" w:ascii="仿宋" w:hAnsi="仿宋" w:eastAsia="仿宋" w:cs="仿宋"/>
                <w:color w:val="000000"/>
                <w:szCs w:val="21"/>
                <w:lang w:val="en-US"/>
              </w:rPr>
            </w:pPr>
            <w:r>
              <w:rPr>
                <w:rFonts w:hint="eastAsia" w:ascii="仿宋" w:hAnsi="仿宋" w:eastAsia="仿宋" w:cs="仿宋"/>
                <w:color w:val="000000"/>
                <w:spacing w:val="-14"/>
                <w:sz w:val="21"/>
                <w:szCs w:val="21"/>
                <w:lang w:val="en-US" w:eastAsia="zh-CN"/>
              </w:rPr>
              <w:t>2023.2</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蔡治勇</w:t>
            </w:r>
          </w:p>
        </w:tc>
        <w:tc>
          <w:tcPr>
            <w:tcW w:w="2156" w:type="dxa"/>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169"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2156"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李治友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030160</w:t>
            </w:r>
          </w:p>
        </w:tc>
        <w:tc>
          <w:tcPr>
            <w:tcW w:w="2169" w:type="dxa"/>
            <w:gridSpan w:val="4"/>
            <w:noWrap w:val="0"/>
            <w:vAlign w:val="center"/>
          </w:tcPr>
          <w:p>
            <w:pPr>
              <w:spacing w:line="220" w:lineRule="atLeast"/>
              <w:jc w:val="center"/>
              <w:rPr>
                <w:rFonts w:hint="eastAsia" w:ascii="仿宋" w:hAnsi="仿宋" w:eastAsia="仿宋" w:cs="仿宋"/>
                <w:color w:val="000000"/>
                <w:kern w:val="2"/>
                <w:sz w:val="24"/>
                <w:szCs w:val="24"/>
                <w:lang w:val="en-US" w:eastAsia="zh-CN" w:bidi="ar-SA"/>
              </w:rPr>
            </w:pP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szCs w:val="21"/>
                <w:lang w:val="en-US" w:eastAsia="zh-CN"/>
              </w:rPr>
            </w:pPr>
            <w:r>
              <w:rPr>
                <w:rFonts w:hint="eastAsia" w:ascii="Arial" w:hAnsi="Arial" w:cs="Arial"/>
                <w:color w:val="000000"/>
                <w:spacing w:val="-14"/>
                <w:sz w:val="21"/>
                <w:szCs w:val="21"/>
                <w:lang w:val="en-US" w:eastAsia="zh-CN"/>
              </w:rPr>
              <w:t>刘   陶</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169" w:type="dxa"/>
            <w:gridSpan w:val="4"/>
            <w:noWrap w:val="0"/>
            <w:vAlign w:val="center"/>
          </w:tcPr>
          <w:p>
            <w:pPr>
              <w:spacing w:line="220" w:lineRule="atLeast"/>
              <w:jc w:val="center"/>
              <w:rPr>
                <w:rFonts w:hint="eastAsia" w:ascii="仿宋_GB2312" w:hAnsi="仿宋_GB2312" w:eastAsia="仿宋_GB2312" w:cs="仿宋_GB2312"/>
                <w:color w:val="000000"/>
                <w:sz w:val="24"/>
                <w:szCs w:val="24"/>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szCs w:val="21"/>
                <w:lang w:val="en-US" w:eastAsia="zh-CN"/>
              </w:rPr>
            </w:pPr>
            <w:r>
              <w:rPr>
                <w:rFonts w:hint="eastAsia" w:ascii="Arial" w:hAnsi="Arial" w:cs="Arial"/>
                <w:color w:val="000000"/>
                <w:szCs w:val="21"/>
                <w:lang w:val="en-US" w:eastAsia="zh-CN"/>
              </w:rPr>
              <w:t>钱  鹏</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033517</w:t>
            </w:r>
          </w:p>
        </w:tc>
        <w:tc>
          <w:tcPr>
            <w:tcW w:w="2169" w:type="dxa"/>
            <w:gridSpan w:val="4"/>
            <w:noWrap w:val="0"/>
            <w:vAlign w:val="center"/>
          </w:tcPr>
          <w:p>
            <w:pPr>
              <w:spacing w:line="220" w:lineRule="atLeast"/>
              <w:jc w:val="center"/>
              <w:rPr>
                <w:rFonts w:hint="eastAsia" w:ascii="仿宋_GB2312" w:hAnsi="仿宋_GB2312" w:eastAsia="仿宋_GB2312" w:cs="仿宋_GB2312"/>
                <w:color w:val="000000"/>
                <w:sz w:val="24"/>
                <w:szCs w:val="24"/>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孙文豪</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169" w:type="dxa"/>
            <w:gridSpan w:val="4"/>
            <w:noWrap w:val="0"/>
            <w:vAlign w:val="center"/>
          </w:tcPr>
          <w:p>
            <w:pPr>
              <w:spacing w:line="220" w:lineRule="atLeast"/>
              <w:jc w:val="center"/>
              <w:rPr>
                <w:rFonts w:hint="eastAsia" w:ascii="仿宋" w:hAnsi="仿宋" w:eastAsia="仿宋" w:cs="仿宋"/>
                <w:color w:val="000000"/>
                <w:kern w:val="2"/>
                <w:sz w:val="24"/>
                <w:szCs w:val="24"/>
                <w:lang w:val="en-US" w:eastAsia="zh-CN" w:bidi="ar-SA"/>
              </w:rPr>
            </w:pP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吴子科</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55180193792</w:t>
            </w: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5"/>
              <w:spacing w:before="0" w:line="240" w:lineRule="auto"/>
              <w:ind w:left="0" w:leftChars="0"/>
              <w:jc w:val="center"/>
              <w:rPr>
                <w:rFonts w:hint="eastAsia" w:ascii="Arial" w:hAnsi="Arial" w:eastAsia="宋体" w:cs="Arial"/>
                <w:color w:val="000000"/>
                <w:szCs w:val="21"/>
                <w:lang w:val="en-US" w:eastAsia="zh-CN"/>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pStyle w:val="5"/>
              <w:spacing w:before="0"/>
              <w:ind w:left="0" w:leftChars="0"/>
              <w:jc w:val="center"/>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55190209582</w:t>
            </w: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唐元杰</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spacing w:line="220" w:lineRule="atLeas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001493</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55070030029</w:t>
            </w:r>
          </w:p>
        </w:tc>
        <w:tc>
          <w:tcPr>
            <w:tcW w:w="2156" w:type="dxa"/>
            <w:noWrap w:val="0"/>
            <w:vAlign w:val="center"/>
          </w:tcPr>
          <w:p>
            <w:pPr>
              <w:pStyle w:val="5"/>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蔡治勇</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弹药工程与爆炸技术</w:t>
            </w:r>
          </w:p>
        </w:tc>
        <w:tc>
          <w:tcPr>
            <w:tcW w:w="2073"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003832</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55080052964</w:t>
            </w:r>
          </w:p>
        </w:tc>
        <w:tc>
          <w:tcPr>
            <w:tcW w:w="2156"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240" w:lineRule="auto"/>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闫云光</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采矿专业</w:t>
            </w:r>
          </w:p>
        </w:tc>
        <w:tc>
          <w:tcPr>
            <w:tcW w:w="2073"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035582</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p>
        </w:tc>
        <w:tc>
          <w:tcPr>
            <w:tcW w:w="2156"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240" w:lineRule="auto"/>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szCs w:val="21"/>
                <w:lang w:val="en-US" w:eastAsia="zh-CN"/>
              </w:rPr>
              <w:t>冯  皓</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机械、化工机械</w:t>
            </w:r>
          </w:p>
        </w:tc>
        <w:tc>
          <w:tcPr>
            <w:tcW w:w="2073" w:type="dxa"/>
            <w:gridSpan w:val="4"/>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019237</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55130140330</w:t>
            </w:r>
          </w:p>
        </w:tc>
        <w:tc>
          <w:tcPr>
            <w:tcW w:w="2156"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1"/>
            <w:noWrap w:val="0"/>
            <w:vAlign w:val="center"/>
          </w:tcPr>
          <w:p>
            <w:pPr>
              <w:adjustRightInd w:val="0"/>
              <w:snapToGrid w:val="0"/>
              <w:spacing w:line="360" w:lineRule="auto"/>
              <w:ind w:firstLine="420" w:firstLineChars="200"/>
              <w:jc w:val="left"/>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重庆市鸿滔商贸有限公司成立于2012年，统一社会信用代码：91500114054294892B，企业类型：有限责任公司，法定代表人：谭英，经营范围：矿山资源开采。企业于2020年2月7日取得新采矿许可证，采矿许可证证号为C5001142014017130132836，采矿许可证生产规模为5.4万t/a，有效期为2020年2月7日至2023年7月7日。</w:t>
            </w:r>
          </w:p>
          <w:p>
            <w:pPr>
              <w:adjustRightInd w:val="0"/>
              <w:snapToGrid w:val="0"/>
              <w:spacing w:line="360" w:lineRule="auto"/>
              <w:ind w:firstLine="420" w:firstLineChars="200"/>
              <w:jc w:val="left"/>
              <w:rPr>
                <w:rFonts w:hint="eastAsia" w:ascii="仿宋" w:hAnsi="仿宋" w:eastAsia="仿宋" w:cs="仿宋"/>
                <w:color w:val="000000"/>
                <w:szCs w:val="21"/>
                <w:lang w:eastAsia="zh-CN"/>
              </w:rPr>
            </w:pPr>
            <w:r>
              <w:drawing>
                <wp:inline distT="0" distB="0" distL="114300" distR="114300">
                  <wp:extent cx="3981450" cy="29908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81450" cy="29908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4"/>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w:t>
            </w:r>
          </w:p>
        </w:tc>
        <w:tc>
          <w:tcPr>
            <w:tcW w:w="2034" w:type="dxa"/>
            <w:gridSpan w:val="3"/>
            <w:noWrap w:val="0"/>
            <w:vAlign w:val="center"/>
          </w:tcPr>
          <w:p>
            <w:pPr>
              <w:pStyle w:val="5"/>
              <w:spacing w:before="0" w:line="240" w:lineRule="exact"/>
              <w:ind w:left="0"/>
              <w:jc w:val="center"/>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2</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7</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21</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eastAsia" w:ascii="仿宋" w:hAnsi="仿宋" w:eastAsia="仿宋"/>
                <w:color w:val="000000"/>
                <w:szCs w:val="21"/>
                <w:lang w:val="en-US" w:eastAsia="zh-CN"/>
              </w:rPr>
              <w:t>孙文豪</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22</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7</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eastAsia" w:ascii="仿宋" w:hAnsi="仿宋" w:eastAsia="仿宋"/>
                <w:b/>
                <w:color w:val="000000"/>
                <w:szCs w:val="21"/>
                <w:lang w:val="en-US" w:eastAsia="zh-CN"/>
              </w:rPr>
            </w:pPr>
            <w:r>
              <w:rPr>
                <w:rFonts w:hint="eastAsia" w:ascii="仿宋" w:hAnsi="仿宋" w:eastAsia="仿宋" w:cs="Times New Roman"/>
                <w:color w:val="000000"/>
                <w:szCs w:val="21"/>
                <w:lang w:val="en-US" w:eastAsia="zh-CN"/>
              </w:rPr>
              <w:t>钱鹏</w:t>
            </w:r>
          </w:p>
        </w:tc>
        <w:tc>
          <w:tcPr>
            <w:tcW w:w="2034" w:type="dxa"/>
            <w:gridSpan w:val="3"/>
            <w:noWrap w:val="0"/>
            <w:vAlign w:val="center"/>
          </w:tcPr>
          <w:p>
            <w:pPr>
              <w:spacing w:line="300" w:lineRule="exact"/>
              <w:jc w:val="center"/>
              <w:rPr>
                <w:rFonts w:hint="eastAsia" w:ascii="仿宋" w:hAnsi="仿宋" w:eastAsia="仿宋"/>
                <w:b/>
                <w:color w:val="000000"/>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22</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7</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45412914"/>
    <w:rsid w:val="454129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报告正文"/>
    <w:basedOn w:val="4"/>
    <w:next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4">
    <w:name w:val="Body Text First Indent"/>
    <w:basedOn w:val="5"/>
    <w:qFormat/>
    <w:uiPriority w:val="0"/>
    <w:pPr>
      <w:ind w:firstLine="420" w:firstLineChars="100"/>
    </w:pPr>
    <w:rPr>
      <w:lang w:val="en-US" w:eastAsia="zh-CN"/>
    </w:rPr>
  </w:style>
  <w:style w:type="paragraph" w:styleId="5">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6">
    <w:name w:val="index 4"/>
    <w:basedOn w:val="1"/>
    <w:next w:val="1"/>
    <w:qFormat/>
    <w:uiPriority w:val="0"/>
    <w:pPr>
      <w:ind w:left="1120" w:hanging="280"/>
      <w:jc w:val="left"/>
    </w:pPr>
    <w:rPr>
      <w:rFonts w:ascii="Times New Roman" w:hAnsi="Times New Roman"/>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579</Words>
  <Characters>757</Characters>
  <Lines>0</Lines>
  <Paragraphs>0</Paragraphs>
  <TotalTime>0</TotalTime>
  <ScaleCrop>false</ScaleCrop>
  <LinksUpToDate>false</LinksUpToDate>
  <CharactersWithSpaces>777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2023-02-17T01:13:00Z</dcterms:created>
  <dc:creator>雷楠</dc:creator>
  <cp:lastModifiedBy>雷楠</cp:lastModifiedBy>
  <dcterms:modified xsi:type="dcterms:W3CDTF">2023-02-17T01:13:59Z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9A876F213CAA403793EDDE51095DA5E1</vt:lpwstr>
  </property>
</Properties>
</file>