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094"/>
      <w:bookmarkStart w:id="1" w:name="_Toc29322"/>
      <w:bookmarkStart w:id="2" w:name="_Toc16246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中国石油西南油气田分公司重庆气矿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泸州页岩气田黄202井区开发产能建设项目（地面工程）安全预评价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陆地石油和天然气开采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2022.12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罗刚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S011053000110192002961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</w:t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项目简介：</w:t>
            </w:r>
          </w:p>
          <w:p>
            <w:pPr>
              <w:spacing w:line="300" w:lineRule="exact"/>
              <w:ind w:firstLine="0" w:firstLineChars="0"/>
              <w:rPr>
                <w:rFonts w:ascii="仿宋" w:hAnsi="仿宋" w:eastAsia="仿宋"/>
                <w:sz w:val="20"/>
                <w:szCs w:val="21"/>
              </w:rPr>
            </w:pPr>
            <w:r>
              <w:rPr>
                <w:rFonts w:hint="eastAsia"/>
                <w:sz w:val="24"/>
              </w:rPr>
              <w:t>泸州页岩气田黄202井区开发产能建设项目（地面工程）建设内容主要包括：新建从式井场5座；扩建从式井场1座；新建集气增压站2座；新建脱水站1座；新建集气干线2条；新建集气支线4条；新建天然气输送管道1条。本工程新建集输管道总长度38.06km，新建脱水站天然气输送管道0.38km。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：</w:t>
            </w:r>
            <w:r>
              <w:rPr>
                <w:rFonts w:hint="eastAsia" w:ascii="Times New Roman" w:hAnsi="Times New Roman"/>
                <w:sz w:val="21"/>
              </w:rPr>
              <w:t xml:space="preserve"> </w:t>
            </w:r>
          </w:p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宋体"/>
                <w:sz w:val="21"/>
                <w:szCs w:val="21"/>
              </w:rPr>
            </w:pPr>
            <w:r>
              <w:drawing>
                <wp:inline distT="0" distB="0" distL="114300" distR="114300">
                  <wp:extent cx="3171825" cy="236220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1825" cy="2362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赵紫微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2022.9.14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2022.9.14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0F3B03F8"/>
    <w:rsid w:val="0F3B0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2023-01-10T02:39:00Z</dcterms:created>
  <dc:creator>雷楠</dc:creator>
  <cp:lastModifiedBy>雷楠</cp:lastModifiedBy>
  <dcterms:modified xsi:type="dcterms:W3CDTF">2023-01-10T02:39:36Z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26937EE3122B4A2BA9A7FC5BB060C23B</vt:lpwstr>
  </property>
</Properties>
</file>