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中国石油天然气股份有限公司重庆大足销售分公司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中国石油天然气股份有限公司重庆大足销售分公司邮亭加油站安全现状评价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lang w:val="en-US" w:eastAsia="zh-CN"/>
              </w:rPr>
              <w:t>危化</w:t>
            </w:r>
            <w:r>
              <w:rPr>
                <w:rFonts w:hint="eastAsia" w:ascii="仿宋" w:hAnsi="仿宋" w:eastAsia="仿宋"/>
                <w:szCs w:val="21"/>
              </w:rPr>
              <w:t>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2023.3</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eastAsia="zh-CN"/>
              </w:rPr>
              <w:t>高胡容</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S011053000110192002940</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ind w:firstLine="420" w:firstLineChars="200"/>
              <w:jc w:val="both"/>
              <w:textAlignment w:val="auto"/>
              <w:rPr>
                <w:rFonts w:hint="default"/>
              </w:rPr>
            </w:pPr>
            <w:r>
              <w:rPr>
                <w:rFonts w:hint="eastAsia"/>
                <w:lang w:eastAsia="zh-CN"/>
              </w:rPr>
              <w:t>中国石油天然气股份有限公司重庆大足销售分公司邮亭加油站</w:t>
            </w:r>
            <w:r>
              <w:rPr>
                <w:rFonts w:hint="default"/>
              </w:rPr>
              <w:t>（以下简称：</w:t>
            </w:r>
            <w:r>
              <w:rPr>
                <w:rFonts w:hint="eastAsia"/>
                <w:lang w:eastAsia="zh-CN"/>
              </w:rPr>
              <w:t>“邮亭加油站”</w:t>
            </w:r>
            <w:r>
              <w:rPr>
                <w:rFonts w:hint="default"/>
              </w:rPr>
              <w:t>）位于</w:t>
            </w:r>
            <w:r>
              <w:rPr>
                <w:rFonts w:hint="eastAsia"/>
                <w:lang w:eastAsia="zh-CN"/>
              </w:rPr>
              <w:t>重庆市双桥经济技术开发区邮亭镇新市村二社</w:t>
            </w:r>
            <w:r>
              <w:rPr>
                <w:rFonts w:hint="default"/>
              </w:rPr>
              <w:t>，占地面积</w:t>
            </w:r>
            <w:r>
              <w:rPr>
                <w:rFonts w:hint="eastAsia"/>
                <w:lang w:eastAsia="zh-CN"/>
              </w:rPr>
              <w:t>1025</w:t>
            </w:r>
            <w:r>
              <w:rPr>
                <w:rFonts w:hint="default"/>
              </w:rPr>
              <w:t>m2</w:t>
            </w:r>
            <w:r>
              <w:rPr>
                <w:rFonts w:hint="eastAsia"/>
                <w:lang w:val="en-US" w:eastAsia="zh-CN"/>
              </w:rPr>
              <w:t>，主要经营零售汽油、柴油，该站于</w:t>
            </w:r>
            <w:r>
              <w:rPr>
                <w:rFonts w:hint="default"/>
              </w:rPr>
              <w:t>201</w:t>
            </w:r>
            <w:r>
              <w:rPr>
                <w:rFonts w:hint="eastAsia"/>
                <w:lang w:val="en-US" w:eastAsia="zh-CN"/>
              </w:rPr>
              <w:t>6</w:t>
            </w:r>
            <w:r>
              <w:rPr>
                <w:rFonts w:hint="default"/>
              </w:rPr>
              <w:t>年进行了防渗改造。</w:t>
            </w:r>
          </w:p>
          <w:p>
            <w:pPr>
              <w:keepNext w:val="0"/>
              <w:keepLines w:val="0"/>
              <w:pageBreakBefore w:val="0"/>
              <w:widowControl w:val="0"/>
              <w:kinsoku/>
              <w:wordWrap/>
              <w:overflowPunct/>
              <w:topLinePunct w:val="0"/>
              <w:autoSpaceDE/>
              <w:autoSpaceDN/>
              <w:bidi w:val="0"/>
              <w:adjustRightInd w:val="0"/>
              <w:snapToGrid w:val="0"/>
              <w:ind w:firstLine="420" w:firstLineChars="200"/>
              <w:jc w:val="both"/>
              <w:textAlignment w:val="auto"/>
            </w:pPr>
            <w:r>
              <w:rPr>
                <w:rFonts w:hint="eastAsia"/>
                <w:lang w:eastAsia="zh-CN"/>
              </w:rPr>
              <w:t>邮亭加油站</w:t>
            </w:r>
            <w:r>
              <w:rPr>
                <w:rFonts w:hint="eastAsia"/>
                <w:lang w:val="en-US" w:eastAsia="zh-CN"/>
              </w:rPr>
              <w:t>设</w:t>
            </w:r>
            <w:r>
              <w:rPr>
                <w:rFonts w:hint="default"/>
              </w:rPr>
              <w:t>1</w:t>
            </w:r>
            <w:r>
              <w:rPr>
                <w:rFonts w:hint="eastAsia"/>
                <w:lang w:val="en-US" w:eastAsia="zh-CN"/>
              </w:rPr>
              <w:t>个</w:t>
            </w:r>
            <w:r>
              <w:rPr>
                <w:rFonts w:hint="default"/>
              </w:rPr>
              <w:t>30m3</w:t>
            </w:r>
            <w:r>
              <w:rPr>
                <w:rFonts w:hint="eastAsia"/>
                <w:lang w:val="en-US" w:eastAsia="zh-CN"/>
              </w:rPr>
              <w:t>的92#</w:t>
            </w:r>
            <w:r>
              <w:rPr>
                <w:rFonts w:hint="default"/>
              </w:rPr>
              <w:t>汽油罐</w:t>
            </w:r>
            <w:r>
              <w:rPr>
                <w:rFonts w:hint="eastAsia"/>
                <w:lang w:val="en-US" w:eastAsia="zh-CN"/>
              </w:rPr>
              <w:t>，</w:t>
            </w:r>
            <w:r>
              <w:rPr>
                <w:rFonts w:hint="default"/>
              </w:rPr>
              <w:t>1个</w:t>
            </w:r>
            <w:r>
              <w:rPr>
                <w:rFonts w:hint="eastAsia"/>
                <w:lang w:val="en-US" w:eastAsia="zh-CN"/>
              </w:rPr>
              <w:t>3</w:t>
            </w:r>
            <w:r>
              <w:rPr>
                <w:rFonts w:hint="default"/>
              </w:rPr>
              <w:t>0m3的9</w:t>
            </w:r>
            <w:r>
              <w:rPr>
                <w:rFonts w:hint="eastAsia"/>
                <w:lang w:val="en-US" w:eastAsia="zh-CN"/>
              </w:rPr>
              <w:t>5</w:t>
            </w:r>
            <w:r>
              <w:rPr>
                <w:rFonts w:hint="default"/>
              </w:rPr>
              <w:t>#汽油</w:t>
            </w:r>
            <w:r>
              <w:rPr>
                <w:rFonts w:hint="eastAsia"/>
                <w:lang w:val="en-US" w:eastAsia="zh-CN"/>
              </w:rPr>
              <w:t>储</w:t>
            </w:r>
            <w:r>
              <w:rPr>
                <w:rFonts w:hint="default"/>
              </w:rPr>
              <w:t>罐，</w:t>
            </w:r>
            <w:r>
              <w:rPr>
                <w:rFonts w:hint="eastAsia"/>
                <w:lang w:val="en-US" w:eastAsia="zh-CN"/>
              </w:rPr>
              <w:t>1个3</w:t>
            </w:r>
            <w:r>
              <w:rPr>
                <w:rFonts w:hint="default"/>
              </w:rPr>
              <w:t>0m3</w:t>
            </w:r>
            <w:r>
              <w:rPr>
                <w:rFonts w:hint="eastAsia"/>
                <w:lang w:val="en-US" w:eastAsia="zh-CN"/>
              </w:rPr>
              <w:t>的0#柴</w:t>
            </w:r>
            <w:r>
              <w:rPr>
                <w:rFonts w:hint="default"/>
              </w:rPr>
              <w:t>油罐</w:t>
            </w:r>
            <w:r>
              <w:rPr>
                <w:rFonts w:hint="eastAsia"/>
                <w:lang w:eastAsia="zh-CN"/>
              </w:rPr>
              <w:t>。</w:t>
            </w:r>
            <w:r>
              <w:t>柴油储罐容积折半计入油罐总容积，该站油罐总容积为</w:t>
            </w:r>
            <w:r>
              <w:rPr>
                <w:rFonts w:hint="eastAsia"/>
                <w:lang w:val="en-US" w:eastAsia="zh-CN"/>
              </w:rPr>
              <w:t>75</w:t>
            </w:r>
            <w:r>
              <w:rPr>
                <w:rFonts w:hint="default"/>
              </w:rPr>
              <w:t>m3</w:t>
            </w:r>
            <w:r>
              <w:t>，根据《汽车加油加气加氢站技术标准》（GB50156-2021）第3.0.9条，</w:t>
            </w:r>
            <w:r>
              <w:rPr>
                <w:rFonts w:hint="eastAsia"/>
                <w:lang w:eastAsia="zh-CN"/>
              </w:rPr>
              <w:t>邮亭加油站</w:t>
            </w:r>
            <w:r>
              <w:t>属于</w:t>
            </w:r>
            <w:r>
              <w:rPr>
                <w:rFonts w:hint="eastAsia"/>
                <w:lang w:val="en-US" w:eastAsia="zh-CN"/>
              </w:rPr>
              <w:t>三</w:t>
            </w:r>
            <w:r>
              <w:t>级加油站。</w:t>
            </w:r>
          </w:p>
          <w:p>
            <w:pPr>
              <w:rPr>
                <w:rFonts w:hint="eastAsia" w:eastAsia="宋体"/>
                <w:lang w:eastAsia="zh-CN"/>
              </w:rPr>
            </w:pPr>
            <w:r>
              <w:drawing>
                <wp:inline distT="0" distB="0" distL="114300" distR="114300">
                  <wp:extent cx="4067175" cy="2971800"/>
                  <wp:effectExtent l="0" t="0" r="952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067175" cy="29718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2023.3.9</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41C1333B"/>
    <w:rsid w:val="41C133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Message Header"/>
    <w:basedOn w:val="1"/>
    <w:next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611</Words>
  <Characters>982</Characters>
  <Lines>0</Lines>
  <Paragraphs>0</Paragraphs>
  <TotalTime>0</TotalTime>
  <ScaleCrop>false</ScaleCrop>
  <LinksUpToDate>false</LinksUpToDate>
  <CharactersWithSpaces>1000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2023-03-22T01:13:00Z</dcterms:created>
  <dc:creator>雷楠</dc:creator>
  <cp:lastModifiedBy>雷楠</cp:lastModifiedBy>
  <dcterms:modified xsi:type="dcterms:W3CDTF">2023-03-22T01:13:36Z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EBB1CD271AA64CC18E550931936F99E9</vt:lpwstr>
  </property>
</Properties>
</file>