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kern w:val="0"/>
                <w:szCs w:val="21"/>
              </w:rPr>
              <w:t>中国石油天然气股份</w:t>
            </w:r>
            <w:r>
              <w:rPr>
                <w:rFonts w:ascii="仿宋" w:hAnsi="仿宋" w:eastAsia="仿宋"/>
                <w:kern w:val="0"/>
                <w:szCs w:val="21"/>
              </w:rPr>
              <w:t>有限公司</w:t>
            </w:r>
            <w:r>
              <w:rPr>
                <w:rFonts w:hint="eastAsia" w:ascii="仿宋" w:hAnsi="仿宋" w:eastAsia="仿宋"/>
                <w:kern w:val="0"/>
                <w:szCs w:val="21"/>
                <w:lang w:eastAsia="zh-CN"/>
              </w:rPr>
              <w:t>西藏林芝销售分公司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val="en-US" w:eastAsia="zh-CN"/>
              </w:rPr>
            </w:pPr>
            <w:bookmarkStart w:id="0" w:name="_Hlk26544434"/>
            <w:bookmarkStart w:id="1" w:name="_Hlk26174116"/>
            <w:r>
              <w:rPr>
                <w:rFonts w:hint="eastAsia" w:ascii="仿宋" w:hAnsi="仿宋" w:eastAsia="仿宋"/>
                <w:kern w:val="0"/>
                <w:szCs w:val="21"/>
              </w:rPr>
              <w:t>中国石油天然气股份有限公司</w:t>
            </w:r>
            <w:r>
              <w:rPr>
                <w:rFonts w:hint="eastAsia" w:ascii="仿宋" w:hAnsi="仿宋" w:eastAsia="仿宋"/>
                <w:kern w:val="0"/>
                <w:szCs w:val="21"/>
                <w:lang w:eastAsia="zh-CN"/>
              </w:rPr>
              <w:t>西藏林芝销售分公司</w:t>
            </w:r>
            <w:r>
              <w:rPr>
                <w:rFonts w:hint="eastAsia" w:ascii="仿宋" w:hAnsi="仿宋" w:eastAsia="仿宋"/>
                <w:kern w:val="0"/>
                <w:szCs w:val="21"/>
                <w:lang w:val="en-US" w:eastAsia="zh-CN"/>
              </w:rPr>
              <w:t>多吉橇装加油装置</w:t>
            </w:r>
            <w:bookmarkEnd w:id="0"/>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钟  兢</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w:t>
            </w:r>
            <w:r>
              <w:rPr>
                <w:rFonts w:hint="eastAsia" w:ascii="仿宋" w:hAnsi="仿宋" w:eastAsia="仿宋"/>
                <w:szCs w:val="21"/>
                <w:lang w:val="en-US" w:eastAsia="zh-CN"/>
              </w:rPr>
              <w:t xml:space="preserve">  </w:t>
            </w:r>
            <w:r>
              <w:rPr>
                <w:rFonts w:hint="eastAsia" w:ascii="仿宋" w:hAnsi="仿宋" w:eastAsia="仿宋"/>
                <w:szCs w:val="21"/>
              </w:rPr>
              <w:t>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潘盼新</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2024.1</w:t>
            </w:r>
          </w:p>
        </w:tc>
        <w:tc>
          <w:tcPr>
            <w:tcW w:w="2169"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何文勋</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钟 兢</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电气</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1700000000201054</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李  伟</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1800000000201223</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潘盼新</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安全</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 xml:space="preserve">S011053000110193002253 </w:t>
            </w:r>
          </w:p>
        </w:tc>
        <w:tc>
          <w:tcPr>
            <w:tcW w:w="2662"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田祖伟</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default" w:ascii="仿宋" w:hAnsi="仿宋" w:eastAsia="仿宋"/>
                <w:szCs w:val="21"/>
                <w:lang w:val="en-US" w:eastAsia="zh-CN"/>
              </w:rPr>
              <w:t>安全</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S011053000110202001767</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自动化</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1700000000201153</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熊仁君</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化工工艺</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0800000000304234</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薛国臣</w:t>
            </w:r>
          </w:p>
        </w:tc>
        <w:tc>
          <w:tcPr>
            <w:tcW w:w="1586" w:type="dxa"/>
            <w:gridSpan w:val="2"/>
            <w:vAlign w:val="center"/>
          </w:tcPr>
          <w:p>
            <w:pPr>
              <w:spacing w:line="500" w:lineRule="exact"/>
              <w:jc w:val="center"/>
              <w:rPr>
                <w:rFonts w:hint="default" w:ascii="仿宋" w:hAnsi="仿宋" w:eastAsia="仿宋"/>
                <w:szCs w:val="21"/>
                <w:lang w:val="en-US" w:eastAsia="zh-CN"/>
              </w:rPr>
            </w:pPr>
            <w:r>
              <w:rPr>
                <w:rFonts w:hint="default" w:ascii="仿宋" w:hAnsi="仿宋" w:eastAsia="仿宋"/>
                <w:szCs w:val="21"/>
                <w:lang w:val="en-US" w:eastAsia="zh-CN"/>
              </w:rPr>
              <w:t>化工</w:t>
            </w:r>
            <w:r>
              <w:rPr>
                <w:rFonts w:hint="eastAsia" w:ascii="仿宋" w:hAnsi="仿宋" w:eastAsia="仿宋"/>
                <w:szCs w:val="21"/>
                <w:lang w:val="en-US" w:eastAsia="zh-CN"/>
              </w:rPr>
              <w:t>工艺</w:t>
            </w:r>
          </w:p>
        </w:tc>
        <w:tc>
          <w:tcPr>
            <w:tcW w:w="2661"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S011041000110192002238</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唐  波</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化工机械</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S011053000110192003004</w:t>
            </w:r>
          </w:p>
        </w:tc>
        <w:tc>
          <w:tcPr>
            <w:tcW w:w="2662" w:type="dxa"/>
            <w:gridSpan w:val="5"/>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w:t>
            </w:r>
          </w:p>
        </w:tc>
        <w:tc>
          <w:tcPr>
            <w:tcW w:w="1663"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孟萌萌</w:t>
            </w:r>
          </w:p>
        </w:tc>
        <w:tc>
          <w:tcPr>
            <w:tcW w:w="1586" w:type="dxa"/>
            <w:gridSpan w:val="2"/>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电气</w:t>
            </w:r>
          </w:p>
        </w:tc>
        <w:tc>
          <w:tcPr>
            <w:tcW w:w="2661" w:type="dxa"/>
            <w:gridSpan w:val="5"/>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1100000000301652</w:t>
            </w:r>
          </w:p>
        </w:tc>
        <w:tc>
          <w:tcPr>
            <w:tcW w:w="2662" w:type="dxa"/>
            <w:gridSpan w:val="5"/>
            <w:vAlign w:val="center"/>
          </w:tcPr>
          <w:p>
            <w:pPr>
              <w:spacing w:line="500" w:lineRule="exact"/>
              <w:jc w:val="center"/>
              <w:rPr>
                <w:rFonts w:hint="eastAsia" w:ascii="仿宋" w:hAnsi="仿宋" w:eastAsia="仿宋"/>
                <w:szCs w:val="21"/>
                <w:lang w:val="en-US" w:eastAsia="zh-CN"/>
              </w:rPr>
            </w:pPr>
          </w:p>
        </w:tc>
        <w:tc>
          <w:tcPr>
            <w:tcW w:w="1663" w:type="dxa"/>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widowControl/>
              <w:rPr>
                <w:rFonts w:hint="eastAsia" w:ascii="仿宋" w:hAnsi="仿宋" w:eastAsia="仿宋" w:cs="仿宋"/>
                <w:color w:val="auto"/>
                <w:lang w:val="en-US" w:eastAsia="zh-CN"/>
              </w:rPr>
            </w:pPr>
            <w:r>
              <w:rPr>
                <w:rFonts w:hint="eastAsia" w:ascii="仿宋" w:hAnsi="仿宋" w:eastAsia="仿宋" w:cs="仿宋"/>
                <w:color w:val="auto"/>
              </w:rPr>
              <w:t>项目简介：</w:t>
            </w:r>
            <w:r>
              <w:rPr>
                <w:rFonts w:hint="eastAsia" w:ascii="仿宋" w:hAnsi="仿宋" w:eastAsia="仿宋" w:cs="仿宋"/>
                <w:color w:val="auto"/>
                <w:lang w:val="en-US" w:eastAsia="zh-CN"/>
              </w:rPr>
              <w:t>中国石油天然气股份有限公司西藏林芝销售分公司多吉橇装加油装置（以下简称：“多吉橇装加油装置”）位于：位于林芝市波密县多吉乡星地，油品为-20#柴油和92#汽油，性质为内部自营。橇装加油装置占地面积橇装加油装置为露天地上设置，加油区外设置值班室和配电间。橇装加油装置为成套设备，内设容积15m³的92#汽油储罐1座、15m³的-20#柴油储罐1座，罐内设隔仓，橇装加油装置两端分别设置有1台2枪2油品加油机。</w:t>
            </w:r>
          </w:p>
          <w:p>
            <w:pPr>
              <w:widowControl/>
              <w:rPr>
                <w:rFonts w:hint="eastAsia"/>
                <w:b/>
                <w:bCs/>
                <w:color w:val="auto"/>
              </w:rPr>
            </w:pPr>
            <w:r>
              <w:rPr>
                <w:rFonts w:hint="eastAsia"/>
                <w:b/>
                <w:bCs/>
                <w:color w:val="auto"/>
              </w:rPr>
              <w:t>现场</w:t>
            </w:r>
            <w:r>
              <w:rPr>
                <w:b/>
                <w:bCs/>
                <w:color w:val="auto"/>
              </w:rPr>
              <w:t>勘查照片</w:t>
            </w:r>
            <w:r>
              <w:rPr>
                <w:rFonts w:hint="eastAsia"/>
                <w:b/>
                <w:bCs/>
                <w:color w:val="auto"/>
              </w:rPr>
              <w:t>：</w:t>
            </w:r>
          </w:p>
          <w:p>
            <w:pPr>
              <w:pStyle w:val="6"/>
              <w:ind w:left="0" w:leftChars="0" w:firstLine="0" w:firstLineChars="0"/>
              <w:rPr>
                <w:rFonts w:hint="eastAsia" w:eastAsia="宋体"/>
                <w:color w:val="auto"/>
                <w:lang w:eastAsia="zh-CN"/>
              </w:rPr>
            </w:pPr>
            <w:r>
              <w:drawing>
                <wp:inline distT="0" distB="0" distL="114300" distR="114300">
                  <wp:extent cx="4038600" cy="29432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2943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Arial" w:hAnsi="Arial" w:eastAsia="仿宋" w:cs="Arial"/>
                <w:szCs w:val="21"/>
                <w:lang w:val="en-US" w:eastAsia="zh-CN"/>
              </w:rPr>
              <w:t>潘盼新</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2023.11.18</w:t>
            </w: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pStyle w:val="7"/>
              <w:spacing w:line="300" w:lineRule="exact"/>
              <w:ind w:left="360" w:firstLine="0" w:firstLineChars="0"/>
              <w:rPr>
                <w:rFonts w:ascii="仿宋" w:hAnsi="仿宋" w:eastAsia="仿宋"/>
                <w:szCs w:val="21"/>
              </w:rPr>
            </w:pPr>
            <w:r>
              <w:rPr>
                <w:rFonts w:hint="eastAsia" w:ascii="仿宋" w:hAnsi="仿宋" w:eastAsia="仿宋"/>
                <w:szCs w:val="21"/>
              </w:rPr>
              <w:t>见《整改</w:t>
            </w:r>
            <w:r>
              <w:rPr>
                <w:rFonts w:ascii="仿宋" w:hAnsi="仿宋" w:eastAsia="仿宋"/>
                <w:szCs w:val="21"/>
              </w:rPr>
              <w:t>意见回复表</w:t>
            </w:r>
            <w:r>
              <w:rPr>
                <w:rFonts w:hint="eastAsia" w:ascii="仿宋" w:hAnsi="仿宋" w:eastAsia="仿宋"/>
                <w:szCs w:val="21"/>
              </w:rPr>
              <w:t>》</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803AC"/>
    <w:rsid w:val="3CF80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560" w:firstLineChars="200"/>
    </w:pPr>
    <w:rPr>
      <w:rFonts w:ascii="宋体" w:hAnsi="宋体"/>
      <w:sz w:val="28"/>
    </w:rPr>
  </w:style>
  <w:style w:type="paragraph" w:customStyle="1" w:styleId="6">
    <w:name w:val="正文样式"/>
    <w:basedOn w:val="1"/>
    <w:qFormat/>
    <w:uiPriority w:val="0"/>
    <w:pPr>
      <w:tabs>
        <w:tab w:val="left" w:pos="3800"/>
        <w:tab w:val="left" w:pos="4095"/>
      </w:tabs>
      <w:spacing w:line="336" w:lineRule="auto"/>
      <w:ind w:firstLine="480"/>
      <w:jc w:val="both"/>
    </w:pPr>
    <w:rPr>
      <w:rFonts w:ascii="Times New Roman" w:hAnsi="Times New Roman"/>
      <w:snapToGrid/>
      <w:kern w:val="2"/>
      <w:sz w:val="24"/>
      <w:szCs w:val="24"/>
    </w:rPr>
  </w:style>
  <w:style w:type="paragraph" w:customStyle="1"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2024-01-05T03:18:00Z</dcterms:created>
  <dc:creator>雷楠</dc:creator>
  <cp:lastModifiedBy>雷楠</cp:lastModifiedBy>
  <dcterms:modified xsi:type="dcterms:W3CDTF">2024-01-05T03:18:15Z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