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7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德江县松树建材有限公司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德江县煎茶镇毛田坝村松树湾矿山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陈红旭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2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2"/>
                <w:lang w:eastAsia="zh-CN"/>
              </w:rPr>
              <w:t>唐元杰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陈红旭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机械相关</w:t>
            </w:r>
          </w:p>
          <w:p>
            <w:pPr>
              <w:spacing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田祖伟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安全专业相关内容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王艳飞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采矿工程</w:t>
            </w:r>
          </w:p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036304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黄义旭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地质专业相关内容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040714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037349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20" w:lineRule="atLeast"/>
              <w:ind w:left="0" w:leftChars="0" w:firstLine="0" w:firstLineChars="0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auto"/>
                <w:sz w:val="21"/>
                <w:szCs w:val="21"/>
                <w:lang w:val="en-US" w:eastAsia="zh-CN"/>
              </w:rPr>
              <w:t>孟萌萌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220" w:lineRule="atLeast"/>
              <w:ind w:left="0" w:leftChars="0" w:firstLine="0" w:firstLineChars="0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auto"/>
                <w:sz w:val="21"/>
                <w:szCs w:val="21"/>
              </w:rPr>
              <w:t>电气专业相关内容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220" w:lineRule="atLeast"/>
              <w:ind w:left="0" w:leftChars="0" w:firstLine="0" w:firstLineChars="0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auto"/>
                <w:sz w:val="21"/>
                <w:szCs w:val="21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通风、安全专业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001493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冯皓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化工机械</w:t>
            </w:r>
          </w:p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kern w:val="2"/>
                <w:sz w:val="21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2"/>
          </w:tcPr>
          <w:p>
            <w:pPr>
              <w:spacing w:line="300" w:lineRule="exact"/>
              <w:jc w:val="left"/>
              <w:rPr>
                <w:rFonts w:hint="default" w:ascii="仿宋" w:hAnsi="仿宋" w:eastAsia="仿宋" w:cs="宋体"/>
                <w:lang w:val="en-US" w:eastAsia="zh-CN"/>
              </w:rPr>
            </w:pPr>
            <w:r>
              <w:rPr>
                <w:rFonts w:hint="default" w:ascii="仿宋" w:hAnsi="仿宋" w:eastAsia="仿宋" w:cs="宋体"/>
                <w:lang w:val="en-US" w:eastAsia="zh-CN"/>
              </w:rPr>
              <w:t>矿山</w:t>
            </w:r>
            <w:r>
              <w:rPr>
                <w:rFonts w:hint="default" w:ascii="仿宋" w:hAnsi="仿宋" w:eastAsia="仿宋" w:cs="宋体"/>
              </w:rPr>
              <w:t>于20</w:t>
            </w:r>
            <w:r>
              <w:rPr>
                <w:rFonts w:hint="default" w:ascii="仿宋" w:hAnsi="仿宋" w:eastAsia="仿宋" w:cs="宋体"/>
                <w:lang w:val="en-US" w:eastAsia="zh-CN"/>
              </w:rPr>
              <w:t>16年11月22日取得德江县国土资源局颁发的采矿许可证（证号：C5222272016117130143309），有效期至2021年11月，矿山于2022年2月10日取得德江县自然资源局颁发的延续后的采矿许可证（证号：C5222272016117130143309）</w:t>
            </w:r>
            <w:r>
              <w:rPr>
                <w:rFonts w:hint="default" w:ascii="仿宋" w:hAnsi="仿宋" w:eastAsia="仿宋" w:cs="宋体"/>
              </w:rPr>
              <w:t>，采矿权人：</w:t>
            </w:r>
            <w:r>
              <w:rPr>
                <w:rFonts w:hint="default" w:ascii="仿宋" w:hAnsi="仿宋" w:eastAsia="仿宋" w:cs="宋体"/>
                <w:lang w:eastAsia="zh-CN"/>
              </w:rPr>
              <w:t>德江县松树建材有限公司</w:t>
            </w:r>
            <w:r>
              <w:rPr>
                <w:rFonts w:hint="default" w:ascii="仿宋" w:hAnsi="仿宋" w:eastAsia="仿宋" w:cs="宋体"/>
              </w:rPr>
              <w:t>；经济类型：有限责任公司；开采矿种：</w:t>
            </w:r>
            <w:r>
              <w:rPr>
                <w:rFonts w:hint="default" w:ascii="仿宋" w:hAnsi="仿宋" w:eastAsia="仿宋" w:cs="宋体"/>
                <w:lang w:eastAsia="zh-CN"/>
              </w:rPr>
              <w:t>建筑用砂</w:t>
            </w:r>
            <w:r>
              <w:rPr>
                <w:rFonts w:hint="default" w:ascii="仿宋" w:hAnsi="仿宋" w:eastAsia="仿宋" w:cs="宋体"/>
              </w:rPr>
              <w:t>；开采方式：露天开采；生产规模：</w:t>
            </w:r>
            <w:r>
              <w:rPr>
                <w:rFonts w:hint="default" w:ascii="仿宋" w:hAnsi="仿宋" w:eastAsia="仿宋" w:cs="宋体"/>
                <w:lang w:eastAsia="zh-CN"/>
              </w:rPr>
              <w:t>6万立方米</w:t>
            </w:r>
            <w:r>
              <w:rPr>
                <w:rFonts w:hint="default" w:ascii="仿宋" w:hAnsi="仿宋" w:eastAsia="仿宋" w:cs="宋体"/>
              </w:rPr>
              <w:t>/年；矿区面积为</w:t>
            </w:r>
            <w:r>
              <w:rPr>
                <w:rFonts w:hint="default" w:ascii="仿宋" w:hAnsi="仿宋" w:eastAsia="仿宋" w:cs="宋体"/>
                <w:lang w:eastAsia="zh-CN"/>
              </w:rPr>
              <w:t>0.0577</w:t>
            </w:r>
            <w:r>
              <w:rPr>
                <w:rFonts w:hint="default" w:ascii="仿宋" w:hAnsi="仿宋" w:eastAsia="仿宋" w:cs="宋体"/>
              </w:rPr>
              <w:t>km2，矿区范围由</w:t>
            </w:r>
            <w:r>
              <w:rPr>
                <w:rFonts w:hint="default" w:ascii="仿宋" w:hAnsi="仿宋" w:eastAsia="仿宋" w:cs="宋体"/>
                <w:lang w:val="en-US" w:eastAsia="zh-CN"/>
              </w:rPr>
              <w:t>4</w:t>
            </w:r>
            <w:r>
              <w:rPr>
                <w:rFonts w:hint="default" w:ascii="仿宋" w:hAnsi="仿宋" w:eastAsia="仿宋" w:cs="宋体"/>
              </w:rPr>
              <w:t>个拐点圈定而成；开采标高</w:t>
            </w:r>
            <w:r>
              <w:rPr>
                <w:rFonts w:hint="default" w:ascii="仿宋" w:hAnsi="仿宋" w:eastAsia="仿宋" w:cs="宋体"/>
                <w:lang w:eastAsia="zh-CN"/>
              </w:rPr>
              <w:t>+876m～+745m</w:t>
            </w:r>
            <w:r>
              <w:rPr>
                <w:rFonts w:hint="default" w:ascii="仿宋" w:hAnsi="仿宋" w:eastAsia="仿宋" w:cs="宋体"/>
              </w:rPr>
              <w:t>；有效期：自20</w:t>
            </w:r>
            <w:r>
              <w:rPr>
                <w:rFonts w:hint="default" w:ascii="仿宋" w:hAnsi="仿宋" w:eastAsia="仿宋" w:cs="宋体"/>
                <w:lang w:val="en-US" w:eastAsia="zh-CN"/>
              </w:rPr>
              <w:t>21</w:t>
            </w:r>
            <w:r>
              <w:rPr>
                <w:rFonts w:hint="default" w:ascii="仿宋" w:hAnsi="仿宋" w:eastAsia="仿宋" w:cs="宋体"/>
              </w:rPr>
              <w:t>年</w:t>
            </w:r>
            <w:r>
              <w:rPr>
                <w:rFonts w:hint="default" w:ascii="仿宋" w:hAnsi="仿宋" w:eastAsia="仿宋" w:cs="宋体"/>
                <w:lang w:val="en-US" w:eastAsia="zh-CN"/>
              </w:rPr>
              <w:t>11</w:t>
            </w:r>
            <w:r>
              <w:rPr>
                <w:rFonts w:hint="default" w:ascii="仿宋" w:hAnsi="仿宋" w:eastAsia="仿宋" w:cs="宋体"/>
              </w:rPr>
              <w:t>月至2027年</w:t>
            </w:r>
            <w:r>
              <w:rPr>
                <w:rFonts w:hint="default" w:ascii="仿宋" w:hAnsi="仿宋" w:eastAsia="仿宋" w:cs="宋体"/>
                <w:lang w:val="en-US" w:eastAsia="zh-CN"/>
              </w:rPr>
              <w:t>11</w:t>
            </w:r>
            <w:r>
              <w:rPr>
                <w:rFonts w:hint="default" w:ascii="仿宋" w:hAnsi="仿宋" w:eastAsia="仿宋" w:cs="宋体"/>
              </w:rPr>
              <w:t>月</w:t>
            </w:r>
            <w:r>
              <w:rPr>
                <w:rFonts w:hint="default" w:ascii="仿宋" w:hAnsi="仿宋" w:eastAsia="仿宋" w:cs="宋体"/>
                <w:lang w:val="en-US" w:eastAsia="zh-CN"/>
              </w:rPr>
              <w:t>。</w:t>
            </w:r>
          </w:p>
          <w:p>
            <w:pPr>
              <w:spacing w:line="300" w:lineRule="exact"/>
              <w:jc w:val="left"/>
              <w:rPr>
                <w:rFonts w:ascii="仿宋" w:hAnsi="仿宋" w:eastAsia="仿宋"/>
                <w:szCs w:val="21"/>
                <w:lang w:val="zh-CN"/>
              </w:rPr>
            </w:pPr>
            <w:r>
              <w:rPr>
                <w:rFonts w:hint="eastAsia" w:ascii="仿宋" w:hAnsi="仿宋" w:eastAsia="仿宋"/>
                <w:szCs w:val="21"/>
                <w:lang w:val="zh-CN"/>
              </w:rPr>
              <w:t>现场勘察照片：</w:t>
            </w:r>
          </w:p>
          <w:p>
            <w:pPr>
              <w:jc w:val="left"/>
            </w:pPr>
          </w:p>
          <w:p>
            <w:r>
              <w:drawing>
                <wp:inline distT="0" distB="0" distL="114300" distR="114300">
                  <wp:extent cx="5149215" cy="4018915"/>
                  <wp:effectExtent l="0" t="0" r="13335" b="6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9215" cy="4018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6"/>
              <w:ind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陈红旭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pStyle w:val="6"/>
              <w:ind w:left="397"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现场记录，报告编制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1128E"/>
    <w:rsid w:val="7CE11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4">
    <w:name w:val="footer"/>
    <w:basedOn w:val="1"/>
    <w:next w:val="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Plain Text"/>
    <w:basedOn w:val="1"/>
    <w:qFormat/>
    <w:uiPriority w:val="0"/>
    <w:rPr>
      <w:rFonts w:hAnsi="Courier New"/>
    </w:rPr>
  </w:style>
  <w:style w:type="paragraph" w:styleId="6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2024-01-03T01:56:00Z</dcterms:created>
  <dc:creator>雷楠</dc:creator>
  <cp:lastModifiedBy>雷楠</cp:lastModifiedBy>
  <dcterms:modified xsi:type="dcterms:W3CDTF">2024-01-03T01:56:32Z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