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景泰万达工贸有限责任公司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景泰万达工贸有限责任公司石膏矿安全设施验收评价报告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Segoe UI Symbol" w:hAnsi="Segoe UI Symbol" w:eastAsia="仿宋" w:cs="Segoe UI Symbol"/>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李全文</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唐元杰</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王颜龙</w:t>
            </w:r>
          </w:p>
        </w:tc>
        <w:tc>
          <w:tcPr>
            <w:tcW w:w="2073"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4</w:t>
            </w:r>
            <w:r>
              <w:rPr>
                <w:rFonts w:ascii="仿宋" w:hAnsi="仿宋" w:eastAsia="仿宋"/>
                <w:color w:val="auto"/>
                <w:szCs w:val="21"/>
              </w:rPr>
              <w:t>.</w:t>
            </w:r>
            <w:r>
              <w:rPr>
                <w:rFonts w:hint="eastAsia" w:ascii="仿宋" w:hAnsi="仿宋" w:eastAsia="仿宋"/>
                <w:color w:val="auto"/>
                <w:szCs w:val="21"/>
                <w:lang w:val="en-US" w:eastAsia="zh-CN"/>
              </w:rPr>
              <w:t>3</w:t>
            </w:r>
          </w:p>
        </w:tc>
        <w:tc>
          <w:tcPr>
            <w:tcW w:w="2169"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s="宋体"/>
                <w:color w:val="auto"/>
                <w:kern w:val="0"/>
                <w:szCs w:val="21"/>
                <w:lang w:val="en-US" w:eastAsia="zh-CN"/>
              </w:rPr>
              <w:t>白建明</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李全文</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电气</w:t>
            </w:r>
          </w:p>
        </w:tc>
        <w:tc>
          <w:tcPr>
            <w:tcW w:w="2661" w:type="dxa"/>
            <w:gridSpan w:val="5"/>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1500000000200611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欧  建</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1800000000301234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孙文豪</w:t>
            </w:r>
          </w:p>
        </w:tc>
        <w:tc>
          <w:tcPr>
            <w:tcW w:w="1586" w:type="dxa"/>
            <w:gridSpan w:val="2"/>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通风专业</w:t>
            </w:r>
          </w:p>
        </w:tc>
        <w:tc>
          <w:tcPr>
            <w:tcW w:w="2661" w:type="dxa"/>
            <w:gridSpan w:val="5"/>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037349</w:t>
            </w:r>
          </w:p>
        </w:tc>
        <w:tc>
          <w:tcPr>
            <w:tcW w:w="2662" w:type="dxa"/>
            <w:gridSpan w:val="5"/>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19220313492</w:t>
            </w:r>
          </w:p>
        </w:tc>
        <w:tc>
          <w:tcPr>
            <w:tcW w:w="1663" w:type="dxa"/>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sz w:val="21"/>
                <w:szCs w:val="21"/>
                <w:lang w:val="en-US" w:eastAsia="zh-CN"/>
              </w:rPr>
              <w:t>李伟</w:t>
            </w:r>
          </w:p>
        </w:tc>
        <w:tc>
          <w:tcPr>
            <w:tcW w:w="1586" w:type="dxa"/>
            <w:gridSpan w:val="2"/>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 w:val="21"/>
                <w:szCs w:val="21"/>
                <w:lang w:val="en-US" w:eastAsia="zh-CN"/>
              </w:rPr>
              <w:t>1800000000201223</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冯</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rPr>
              <w:t>皓</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val="en-US" w:eastAsia="zh-CN"/>
              </w:rPr>
            </w:pPr>
            <w:r>
              <w:rPr>
                <w:rFonts w:hint="eastAsia" w:ascii="仿宋" w:hAnsi="仿宋" w:eastAsia="仿宋" w:cs="仿宋"/>
                <w:caps w:val="0"/>
                <w:color w:val="auto"/>
                <w:sz w:val="21"/>
                <w:szCs w:val="21"/>
                <w:highlight w:val="none"/>
                <w:lang w:val="en-US" w:eastAsia="zh-CN"/>
              </w:rPr>
              <w:t>景泰万达工贸有限责任公司石膏矿采矿权人为景泰万达工贸有限责任公司，公司成立于2011年01月05日，并于2020年12月08日在景泰县市场监督管理局续领取了企业营业执照，类型为有限责任公司，法定代表人姓名张万达，公司注册资本为人民币捌佰捌拾捌万元整。公司地址：甘肃省白银市景泰县草窝滩镇翠柳村。经营范围：石膏露天开采、销售；冶金用石英岩露天开采、加工、销售；普通货物道路运输；其他土木工程建筑；机械设备经营租赁（依法须经批准的项目，经相关部门批准后方可开展经营活动）。企业统一社会信息代码：9162042356642470XM；采矿许可证号C6204002009067120063639。</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eastAsia="zh-CN"/>
              </w:rPr>
            </w:pPr>
            <w:bookmarkStart w:id="1" w:name="_Toc248381623"/>
            <w:bookmarkStart w:id="2" w:name="_Toc185403055"/>
            <w:bookmarkStart w:id="3" w:name="_Toc227490309"/>
            <w:r>
              <w:rPr>
                <w:rFonts w:hint="eastAsia" w:ascii="仿宋" w:hAnsi="仿宋" w:eastAsia="仿宋" w:cs="仿宋"/>
                <w:caps w:val="0"/>
                <w:color w:val="auto"/>
                <w:sz w:val="21"/>
                <w:szCs w:val="21"/>
                <w:highlight w:val="none"/>
                <w:lang w:eastAsia="zh-CN"/>
              </w:rPr>
              <w:t>景泰万达工贸有限责任公司石膏矿矿区位于景泰县城东北直距约45km处，西至小苦水沟，</w:t>
            </w:r>
            <w:r>
              <w:rPr>
                <w:rFonts w:hint="eastAsia" w:ascii="仿宋" w:hAnsi="仿宋" w:eastAsia="仿宋" w:cs="仿宋"/>
                <w:caps w:val="0"/>
                <w:color w:val="auto"/>
                <w:sz w:val="21"/>
                <w:szCs w:val="21"/>
                <w:highlight w:val="none"/>
                <w:lang w:val="en-US" w:eastAsia="zh-CN"/>
              </w:rPr>
              <w:t>东至</w:t>
            </w:r>
            <w:r>
              <w:rPr>
                <w:rFonts w:hint="eastAsia" w:ascii="仿宋" w:hAnsi="仿宋" w:eastAsia="仿宋" w:cs="仿宋"/>
                <w:caps w:val="0"/>
                <w:color w:val="auto"/>
                <w:sz w:val="21"/>
                <w:szCs w:val="21"/>
                <w:highlight w:val="none"/>
                <w:lang w:eastAsia="zh-CN"/>
              </w:rPr>
              <w:t>苦水沟，南临黄河。行政区划属景泰县草窝滩乡管辖。包兰铁路从矿区以北通过，从甘（塘）－武（威）铁路与包兰铁路的交汇点甘塘车站至矿区直距约20km。中（卫）－景（泰）公路亦从矿区以北通过，从矿区至中景公路有10km简易公路相连。交通条件一般。</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olor w:val="auto"/>
                <w:sz w:val="21"/>
                <w:szCs w:val="21"/>
                <w:highlight w:val="none"/>
                <w:lang w:val="zh-CN" w:eastAsia="zh-CN"/>
              </w:rPr>
              <w:t>景泰万达工贸有限责任公司石膏矿位于甘肃省白银市景泰县草窝滩镇翠柳村，行政区划属景泰县草窝滩镇管辖。该矿山于2021年10月18日取得了白银市自然资源局颁发的《景泰万达工贸有限责任公司石膏矿采矿许可证》（采矿许可证号：C6204002009067120063639），开采矿种：石膏、冶金用石英岩，开采方式：露天开采，矿区面积：1.1008</w:t>
            </w:r>
            <w:r>
              <w:rPr>
                <w:rFonts w:hint="eastAsia" w:ascii="仿宋" w:hAnsi="仿宋" w:eastAsia="仿宋" w:cs="仿宋"/>
                <w:caps w:val="0"/>
                <w:color w:val="auto"/>
                <w:sz w:val="21"/>
                <w:szCs w:val="21"/>
                <w:lang w:val="en-US" w:eastAsia="zh-CN"/>
              </w:rPr>
              <w:t>km</w:t>
            </w:r>
            <w:r>
              <w:rPr>
                <w:rFonts w:hint="eastAsia" w:ascii="仿宋" w:hAnsi="仿宋" w:eastAsia="仿宋" w:cs="仿宋"/>
                <w:caps w:val="0"/>
                <w:color w:val="auto"/>
                <w:sz w:val="21"/>
                <w:szCs w:val="21"/>
                <w:vertAlign w:val="superscript"/>
                <w:lang w:val="en-US" w:eastAsia="zh-CN"/>
              </w:rPr>
              <w:t>2</w:t>
            </w:r>
            <w:r>
              <w:rPr>
                <w:rFonts w:hint="eastAsia" w:ascii="仿宋" w:hAnsi="仿宋" w:eastAsia="仿宋" w:cs="仿宋"/>
                <w:color w:val="auto"/>
                <w:sz w:val="21"/>
                <w:szCs w:val="21"/>
                <w:highlight w:val="none"/>
                <w:lang w:val="zh-CN" w:eastAsia="zh-CN"/>
              </w:rPr>
              <w:t>，生产规模：10.0万吨/年。有效期限：至2024年6月10日，采矿方法采用自上而下，水平分台阶式开采；采用深孔爆破。项目性质：改扩建。</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aps w:val="0"/>
                <w:color w:val="auto"/>
                <w:sz w:val="21"/>
                <w:szCs w:val="21"/>
                <w:highlight w:val="none"/>
                <w:lang w:val="zh-CN" w:eastAsia="zh-CN"/>
              </w:rPr>
              <w:t>矿山开采区域不占用林地，占用景泰县草原面积1764.03亩，占用草原类型为温性草原化荒漠，矿山开采区域不在自然保护区，不在文物保护单位保护范围和建设控制地带内</w:t>
            </w:r>
            <w:r>
              <w:rPr>
                <w:rFonts w:hint="eastAsia" w:ascii="仿宋" w:hAnsi="仿宋" w:eastAsia="仿宋" w:cs="仿宋"/>
                <w:caps w:val="0"/>
                <w:color w:val="auto"/>
                <w:sz w:val="21"/>
                <w:szCs w:val="21"/>
                <w:highlight w:val="none"/>
                <w:lang w:eastAsia="zh-CN"/>
              </w:rPr>
              <w:t>。</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宋体"/>
                <w:color w:val="auto"/>
                <w:szCs w:val="21"/>
                <w:lang w:eastAsia="zh-CN"/>
              </w:rPr>
            </w:pPr>
            <w:r>
              <w:drawing>
                <wp:inline distT="0" distB="0" distL="114300" distR="114300">
                  <wp:extent cx="4298315" cy="3197225"/>
                  <wp:effectExtent l="0" t="0" r="698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298315" cy="3197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李全文、</w:t>
            </w:r>
            <w:r>
              <w:rPr>
                <w:rFonts w:hint="eastAsia" w:ascii="仿宋" w:hAnsi="仿宋" w:eastAsia="仿宋" w:cs="宋体"/>
                <w:color w:val="auto"/>
                <w:kern w:val="0"/>
                <w:szCs w:val="21"/>
                <w:lang w:val="en-US" w:eastAsia="zh-CN"/>
              </w:rPr>
              <w:t>王颜龙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4</w:t>
            </w:r>
            <w:r>
              <w:rPr>
                <w:rFonts w:ascii="仿宋" w:hAnsi="仿宋" w:eastAsia="仿宋"/>
                <w:color w:val="auto"/>
                <w:szCs w:val="21"/>
              </w:rPr>
              <w:t>.</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26</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spacing w:line="300" w:lineRule="exact"/>
              <w:jc w:val="left"/>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1、边坡监测点未设置；</w:t>
            </w:r>
          </w:p>
          <w:p>
            <w:pPr>
              <w:spacing w:line="300" w:lineRule="exact"/>
              <w:jc w:val="left"/>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2、矿山道路截排水沟设置不规范；</w:t>
            </w:r>
          </w:p>
          <w:p>
            <w:pPr>
              <w:spacing w:line="300" w:lineRule="exact"/>
              <w:jc w:val="left"/>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3、未进行应急演练。</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C50736"/>
    <w:rsid w:val="7AC50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customStyle="1" w:styleId="5">
    <w:name w:val="003"/>
    <w:basedOn w:val="1"/>
    <w:qFormat/>
    <w:uiPriority w:val="99"/>
    <w:pPr>
      <w:spacing w:line="480" w:lineRule="exact"/>
      <w:ind w:firstLine="480" w:firstLineChars="200"/>
    </w:pPr>
    <w:rPr>
      <w:rFonts w:ascii="宋体"/>
      <w:cap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2024-03-26T02:19:00Z</dcterms:created>
  <dc:creator>雷楠</dc:creator>
  <cp:lastModifiedBy>雷楠</cp:lastModifiedBy>
  <dcterms:modified xsi:type="dcterms:W3CDTF">2024-03-26T02:19:35Z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