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奉节县陆溪实业有限公司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奉节县陆溪实业有限公司柳池采石场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ascii="仿宋" w:hAnsi="仿宋" w:eastAsia="仿宋" w:cs="仿宋"/>
                <w:color w:val="000000"/>
                <w:spacing w:val="-14"/>
                <w:szCs w:val="21"/>
              </w:rPr>
              <w:t>3</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 w:hAnsi="仿宋" w:eastAsia="仿宋" w:cs="仿宋"/>
                <w:color w:val="000000"/>
                <w:szCs w:val="21"/>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ascii="仿宋" w:hAnsi="仿宋" w:eastAsia="仿宋" w:cs="仿宋"/>
                <w:szCs w:val="21"/>
              </w:rPr>
            </w:pPr>
            <w:r>
              <w:rPr>
                <w:rFonts w:ascii="仿宋" w:hAnsi="仿宋" w:eastAsia="仿宋" w:cs="仿宋"/>
                <w:szCs w:val="21"/>
              </w:rPr>
              <w:t>奉节县陆溪实业有限公司成立于2016年09月22日，法定代表人为：王林，统一社会信用代码： 91500236MA5U7QNY7H，经济类型属有限责任公司，注册资本壹千万元，位于重庆市奉节县鹤峰乡柳池村五社，经营范围有装卸搬运，仓储服务（不含危险化学品），旅游资源开发，建材材料（不含危险化学品）制造、销售，石材加工、销售等。</w:t>
            </w:r>
          </w:p>
          <w:p>
            <w:pPr>
              <w:adjustRightInd w:val="0"/>
              <w:snapToGrid w:val="0"/>
              <w:spacing w:line="260" w:lineRule="exact"/>
              <w:ind w:firstLine="420" w:firstLineChars="200"/>
              <w:rPr>
                <w:rFonts w:ascii="仿宋" w:hAnsi="仿宋" w:eastAsia="仿宋" w:cs="仿宋"/>
                <w:szCs w:val="21"/>
              </w:rPr>
            </w:pPr>
            <w:r>
              <w:rPr>
                <w:rFonts w:ascii="仿宋" w:hAnsi="仿宋" w:eastAsia="仿宋" w:cs="仿宋"/>
                <w:szCs w:val="21"/>
              </w:rPr>
              <w:t>奉节县陆溪实业有限公司柳池采石场建筑石料用灰岩矿位于重庆市奉节县鹤峰乡柳池村五社，采矿许可证</w:t>
            </w:r>
            <w:r>
              <w:rPr>
                <w:rFonts w:hint="eastAsia" w:ascii="仿宋" w:hAnsi="仿宋" w:eastAsia="仿宋" w:cs="仿宋"/>
                <w:szCs w:val="21"/>
              </w:rPr>
              <w:t>（证</w:t>
            </w:r>
            <w:r>
              <w:rPr>
                <w:rFonts w:ascii="仿宋" w:hAnsi="仿宋" w:eastAsia="仿宋" w:cs="仿宋"/>
                <w:szCs w:val="21"/>
              </w:rPr>
              <w:t>号：C5002362017077130145262</w:t>
            </w:r>
            <w:r>
              <w:rPr>
                <w:rFonts w:hint="eastAsia" w:ascii="仿宋" w:hAnsi="仿宋" w:eastAsia="仿宋" w:cs="仿宋"/>
                <w:szCs w:val="21"/>
              </w:rPr>
              <w:t>，</w:t>
            </w:r>
            <w:r>
              <w:rPr>
                <w:rFonts w:ascii="仿宋" w:hAnsi="仿宋" w:eastAsia="仿宋" w:cs="仿宋"/>
                <w:szCs w:val="21"/>
              </w:rPr>
              <w:t>有效期2019年7月12日至2026年7月12日</w:t>
            </w:r>
            <w:r>
              <w:rPr>
                <w:rFonts w:hint="eastAsia" w:ascii="仿宋" w:hAnsi="仿宋" w:eastAsia="仿宋" w:cs="仿宋"/>
                <w:szCs w:val="21"/>
              </w:rPr>
              <w:t>）</w:t>
            </w:r>
            <w:r>
              <w:rPr>
                <w:rFonts w:ascii="仿宋" w:hAnsi="仿宋" w:eastAsia="仿宋" w:cs="仿宋"/>
                <w:szCs w:val="21"/>
              </w:rPr>
              <w:t>，生产规模为45万吨/年，</w:t>
            </w:r>
            <w:r>
              <w:rPr>
                <w:rFonts w:hint="eastAsia" w:ascii="仿宋" w:hAnsi="仿宋" w:eastAsia="仿宋" w:cs="仿宋"/>
                <w:szCs w:val="21"/>
              </w:rPr>
              <w:t>开采标高+638m～+470m，</w:t>
            </w:r>
            <w:r>
              <w:rPr>
                <w:rFonts w:ascii="仿宋" w:hAnsi="仿宋" w:eastAsia="仿宋" w:cs="仿宋"/>
                <w:szCs w:val="21"/>
              </w:rPr>
              <w:t>矿区面积为0.135平方公里</w:t>
            </w:r>
            <w:r>
              <w:rPr>
                <w:rFonts w:hint="eastAsia" w:ascii="仿宋" w:hAnsi="仿宋" w:eastAsia="仿宋" w:cs="仿宋"/>
                <w:szCs w:val="21"/>
              </w:rPr>
              <w:t>，开采矿种为建筑石料用灰岩，开采方式为露天开采</w:t>
            </w:r>
            <w:r>
              <w:rPr>
                <w:rFonts w:ascii="仿宋" w:hAnsi="仿宋" w:eastAsia="仿宋" w:cs="仿宋"/>
                <w:szCs w:val="21"/>
              </w:rPr>
              <w:t>。</w:t>
            </w:r>
            <w:r>
              <w:rPr>
                <w:rFonts w:hint="eastAsia" w:ascii="仿宋" w:hAnsi="仿宋" w:eastAsia="仿宋" w:cs="仿宋"/>
                <w:szCs w:val="21"/>
              </w:rPr>
              <w:t>企业证照齐全，合法有效。</w:t>
            </w:r>
          </w:p>
          <w:p>
            <w:pPr>
              <w:overflowPunct w:val="0"/>
              <w:spacing w:line="276" w:lineRule="auto"/>
              <w:ind w:firstLine="464" w:firstLineChars="221"/>
              <w:rPr>
                <w:rFonts w:ascii="仿宋" w:hAnsi="仿宋" w:eastAsia="仿宋" w:cs="Arial"/>
                <w:color w:val="000000"/>
                <w:szCs w:val="28"/>
              </w:rPr>
            </w:pPr>
            <w:r>
              <w:rPr>
                <w:rFonts w:ascii="仿宋" w:hAnsi="仿宋" w:eastAsia="仿宋" w:cs="仿宋"/>
                <w:szCs w:val="21"/>
              </w:rPr>
              <w:t>根据《中华人民共和国安全生产法》</w:t>
            </w:r>
            <w:r>
              <w:rPr>
                <w:rFonts w:hint="eastAsia" w:ascii="仿宋" w:hAnsi="仿宋" w:eastAsia="仿宋" w:cs="仿宋"/>
                <w:szCs w:val="21"/>
              </w:rPr>
              <w:t>、</w:t>
            </w:r>
            <w:r>
              <w:rPr>
                <w:rFonts w:ascii="仿宋" w:hAnsi="仿宋" w:eastAsia="仿宋" w:cs="仿宋"/>
                <w:szCs w:val="21"/>
              </w:rPr>
              <w:t>《中华人民共和国矿山安全法》</w:t>
            </w:r>
            <w:r>
              <w:rPr>
                <w:rFonts w:hint="eastAsia" w:ascii="仿宋" w:hAnsi="仿宋" w:eastAsia="仿宋" w:cs="仿宋"/>
                <w:szCs w:val="21"/>
              </w:rPr>
              <w:t>、</w:t>
            </w:r>
            <w:r>
              <w:rPr>
                <w:rFonts w:ascii="仿宋" w:hAnsi="仿宋" w:eastAsia="仿宋" w:cs="仿宋"/>
                <w:szCs w:val="21"/>
              </w:rPr>
              <w:t>《非煤矿矿山企业安全生产许可证实施办法》</w:t>
            </w:r>
            <w:r>
              <w:rPr>
                <w:rFonts w:hint="eastAsia" w:ascii="仿宋" w:hAnsi="仿宋" w:eastAsia="仿宋" w:cs="仿宋"/>
                <w:szCs w:val="21"/>
              </w:rPr>
              <w:t>和《关于进一步规范全市非煤矿山安全生产行政许可工作的通知》（渝安监发〔20</w:t>
            </w:r>
            <w:r>
              <w:rPr>
                <w:rFonts w:ascii="仿宋" w:hAnsi="仿宋" w:eastAsia="仿宋" w:cs="仿宋"/>
                <w:szCs w:val="21"/>
              </w:rPr>
              <w:t>17</w:t>
            </w:r>
            <w:r>
              <w:rPr>
                <w:rFonts w:hint="eastAsia" w:ascii="仿宋" w:hAnsi="仿宋" w:eastAsia="仿宋" w:cs="仿宋"/>
                <w:szCs w:val="21"/>
              </w:rPr>
              <w:t>〕</w:t>
            </w:r>
            <w:r>
              <w:rPr>
                <w:rFonts w:ascii="仿宋" w:hAnsi="仿宋" w:eastAsia="仿宋" w:cs="仿宋"/>
                <w:szCs w:val="21"/>
              </w:rPr>
              <w:t>49</w:t>
            </w:r>
            <w:r>
              <w:rPr>
                <w:rFonts w:hint="eastAsia" w:ascii="仿宋" w:hAnsi="仿宋" w:eastAsia="仿宋" w:cs="仿宋"/>
                <w:szCs w:val="21"/>
              </w:rPr>
              <w:t>号）</w:t>
            </w:r>
            <w:r>
              <w:rPr>
                <w:rFonts w:ascii="仿宋" w:hAnsi="仿宋" w:eastAsia="仿宋" w:cs="仿宋"/>
                <w:szCs w:val="21"/>
              </w:rPr>
              <w:t>等相关法律、法规的规定</w:t>
            </w:r>
            <w:r>
              <w:rPr>
                <w:rFonts w:hint="eastAsia" w:ascii="仿宋" w:hAnsi="仿宋" w:eastAsia="仿宋" w:cs="仿宋"/>
                <w:szCs w:val="21"/>
              </w:rPr>
              <w:t>，非煤矿山安全生产许可证每三年进行换发，换发安全生产许可证的前提条件之一是对矿山安全生产条件进行安全现状评价。</w:t>
            </w:r>
            <w:r>
              <w:rPr>
                <w:rFonts w:ascii="仿宋" w:hAnsi="仿宋" w:eastAsia="仿宋" w:cs="仿宋"/>
                <w:szCs w:val="21"/>
              </w:rPr>
              <w:t>为此，</w:t>
            </w:r>
            <w:r>
              <w:rPr>
                <w:rFonts w:hint="eastAsia" w:ascii="仿宋" w:hAnsi="仿宋" w:eastAsia="仿宋" w:cs="仿宋"/>
                <w:szCs w:val="21"/>
              </w:rPr>
              <w:t>奉节县陆溪实业有限公司</w:t>
            </w:r>
            <w:r>
              <w:rPr>
                <w:rFonts w:ascii="仿宋" w:hAnsi="仿宋" w:eastAsia="仿宋" w:cs="仿宋"/>
                <w:szCs w:val="21"/>
              </w:rPr>
              <w:t>委托重庆市安全生产科学研究有限公司对</w:t>
            </w:r>
            <w:r>
              <w:rPr>
                <w:rFonts w:hint="eastAsia" w:ascii="仿宋" w:hAnsi="仿宋" w:eastAsia="仿宋" w:cs="仿宋"/>
                <w:szCs w:val="21"/>
              </w:rPr>
              <w:t>其所属的</w:t>
            </w:r>
            <w:r>
              <w:rPr>
                <w:rFonts w:ascii="仿宋" w:hAnsi="仿宋" w:eastAsia="仿宋" w:cs="仿宋"/>
                <w:kern w:val="0"/>
                <w:szCs w:val="21"/>
              </w:rPr>
              <w:t>奉节县陆溪实业有限公司柳池采石场</w:t>
            </w:r>
            <w:r>
              <w:rPr>
                <w:rFonts w:ascii="仿宋" w:hAnsi="仿宋" w:eastAsia="仿宋" w:cs="仿宋"/>
                <w:szCs w:val="21"/>
              </w:rPr>
              <w:t>进行安全现状评价</w:t>
            </w:r>
            <w:r>
              <w:rPr>
                <w:rFonts w:hint="eastAsia" w:ascii="仿宋" w:hAnsi="仿宋" w:eastAsia="仿宋" w:cs="Arial"/>
                <w:color w:val="000000"/>
                <w:szCs w:val="28"/>
              </w:rPr>
              <w:t>。</w:t>
            </w:r>
          </w:p>
          <w:p>
            <w:pPr>
              <w:overflowPunct w:val="0"/>
              <w:spacing w:line="276" w:lineRule="auto"/>
            </w:pPr>
            <w:r>
              <w:drawing>
                <wp:inline distT="0" distB="0" distL="114300" distR="114300">
                  <wp:extent cx="5207635" cy="3122295"/>
                  <wp:effectExtent l="0" t="0" r="1206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07635" cy="31222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2</w:t>
            </w:r>
            <w:r>
              <w:rPr>
                <w:rFonts w:hint="eastAsia" w:cs="仿宋"/>
                <w:spacing w:val="-14"/>
                <w:sz w:val="21"/>
                <w:szCs w:val="21"/>
                <w:lang w:eastAsia="zh-CN"/>
              </w:rPr>
              <w:t>月</w:t>
            </w:r>
            <w:r>
              <w:rPr>
                <w:rFonts w:cs="仿宋"/>
                <w:spacing w:val="-14"/>
                <w:sz w:val="21"/>
                <w:szCs w:val="21"/>
                <w:lang w:eastAsia="zh-CN"/>
              </w:rPr>
              <w:t>19</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2</w:t>
            </w:r>
            <w:r>
              <w:rPr>
                <w:rFonts w:hint="eastAsia" w:ascii="仿宋" w:hAnsi="仿宋" w:eastAsia="仿宋" w:cs="仿宋"/>
                <w:spacing w:val="-14"/>
                <w:szCs w:val="21"/>
              </w:rPr>
              <w:t>月</w:t>
            </w:r>
            <w:r>
              <w:rPr>
                <w:rFonts w:ascii="仿宋" w:hAnsi="仿宋" w:eastAsia="仿宋" w:cs="仿宋"/>
                <w:spacing w:val="-14"/>
                <w:szCs w:val="21"/>
              </w:rPr>
              <w:t>19</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C14A0"/>
    <w:rsid w:val="4C2C1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2024-03-11T06:19:00Z</dcterms:created>
  <dc:creator>雷楠</dc:creator>
  <cp:lastModifiedBy>雷楠</cp:lastModifiedBy>
  <dcterms:modified xsi:type="dcterms:W3CDTF">2024-03-11T06:19:20Z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