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磨溪57井建设工程安全验收评价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磨溪57井建设工程（以下简称本工程）位于重庆市潼南区宝龙镇和古溪镇境内。本工程主要建设内容具体包括：1）新建磨溪57井站1座，设计规模10×10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/d；2）新建磨溪57井站至磨溪107-C1井DN80集气管道1条，全长6.9km，集气管道规格为Ф88.9X8.0mm，L245NS无缝钢管，设计压力为12MPa；3）新建DN50燃料气管线一条，与集气管道同沟敷设，燃料气管道规格为Ф60.3X5L245N无缝钢管，设计压力为6.3MPa；以及与上述工程配套的自控、通信、防腐、供配电及阴极保护等公用工程及辅助工程。本工程天然气含硫化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4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  <w:r>
              <w:drawing>
                <wp:inline distT="0" distB="0" distL="114300" distR="114300">
                  <wp:extent cx="4302760" cy="3091815"/>
                  <wp:effectExtent l="0" t="0" r="2540" b="133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2760" cy="309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2024.9.25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2024.9.25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434D2"/>
    <w:rsid w:val="75643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2025-02-24T07:56:00Z</dcterms:created>
  <dc:creator>雷楠</dc:creator>
  <cp:lastModifiedBy>雷楠</cp:lastModifiedBy>
  <dcterms:modified xsi:type="dcterms:W3CDTF">2025-02-24T07:56:56Z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