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中国石油天然气股份有限公司林芝销售分公司八一油库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中国石油天然气股份有限公司林芝销售分公司八一油库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危化</w:t>
            </w:r>
            <w:r>
              <w:rPr>
                <w:rFonts w:ascii="仿宋" w:hAnsi="仿宋" w:eastAsia="仿宋"/>
                <w:szCs w:val="21"/>
              </w:rPr>
              <w:t>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冯  皓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常鹏程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张吉金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2025.3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  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55230327662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唐  龙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/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19210267909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孔维静</w:t>
            </w:r>
          </w:p>
        </w:tc>
        <w:tc>
          <w:tcPr>
            <w:tcW w:w="1586" w:type="dxa"/>
            <w:gridSpan w:val="2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55200248964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张吉金</w:t>
            </w:r>
          </w:p>
        </w:tc>
        <w:tc>
          <w:tcPr>
            <w:tcW w:w="1586" w:type="dxa"/>
            <w:gridSpan w:val="2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1700000000301771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55210262938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1100000000301652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薛国臣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化工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1500000000301976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55130140246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化工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1700000000301781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55180193956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张郑平 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  <w:t>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55220291726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项目简介</w:t>
            </w:r>
          </w:p>
          <w:p>
            <w:pPr>
              <w:widowControl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</w:rPr>
              <w:t>单位名称：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中国石油天然气股份有限公司林芝销售分公司八一油库</w:t>
            </w:r>
          </w:p>
          <w:p>
            <w:pPr>
              <w:widowControl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</w:rPr>
              <w:t>单位地址：</w:t>
            </w:r>
            <w:r>
              <w:rPr>
                <w:rFonts w:hint="eastAsia" w:ascii="仿宋" w:hAnsi="仿宋" w:eastAsia="仿宋" w:cs="仿宋"/>
                <w:lang w:eastAsia="zh-CN"/>
              </w:rPr>
              <w:t>西藏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自治区</w:t>
            </w:r>
            <w:r>
              <w:rPr>
                <w:rFonts w:hint="eastAsia" w:ascii="仿宋" w:hAnsi="仿宋" w:eastAsia="仿宋" w:cs="仿宋"/>
                <w:lang w:eastAsia="zh-CN"/>
              </w:rPr>
              <w:t>林芝市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巴</w:t>
            </w:r>
            <w:r>
              <w:rPr>
                <w:rFonts w:hint="eastAsia" w:ascii="仿宋" w:hAnsi="仿宋" w:eastAsia="仿宋" w:cs="仿宋"/>
                <w:lang w:eastAsia="zh-CN"/>
              </w:rPr>
              <w:t>宜区八一镇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川藏路2</w:t>
            </w:r>
            <w:r>
              <w:rPr>
                <w:rFonts w:hint="eastAsia" w:ascii="仿宋" w:hAnsi="仿宋" w:eastAsia="仿宋" w:cs="仿宋"/>
                <w:lang w:eastAsia="zh-CN"/>
              </w:rPr>
              <w:t>号</w:t>
            </w:r>
          </w:p>
          <w:p>
            <w:pPr>
              <w:widowControl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单位法定代表人：侯曙光</w:t>
            </w:r>
          </w:p>
          <w:p>
            <w:pPr>
              <w:widowControl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</w:rPr>
              <w:t>单位负责人：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席小川</w:t>
            </w:r>
          </w:p>
          <w:p>
            <w:pPr>
              <w:widowControl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经营品种：柴油</w:t>
            </w:r>
          </w:p>
          <w:p>
            <w:pPr>
              <w:widowControl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</w:rPr>
              <w:t>油品储量：拥有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</w:rPr>
              <w:t>座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700m3的柴油储罐，石油库储量</w:t>
            </w:r>
            <w:r>
              <w:rPr>
                <w:rFonts w:hint="eastAsia" w:ascii="仿宋" w:hAnsi="仿宋" w:eastAsia="仿宋" w:cs="仿宋"/>
              </w:rPr>
              <w:t>为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2800</w:t>
            </w:r>
            <w:r>
              <w:rPr>
                <w:rFonts w:hint="eastAsia" w:ascii="仿宋" w:hAnsi="仿宋" w:eastAsia="仿宋" w:cs="仿宋"/>
              </w:rPr>
              <w:t>m</w:t>
            </w:r>
            <w:r>
              <w:rPr>
                <w:rFonts w:hint="eastAsia" w:ascii="仿宋" w:hAnsi="仿宋" w:eastAsia="仿宋" w:cs="仿宋"/>
                <w:vertAlign w:val="superscript"/>
              </w:rPr>
              <w:t>3</w:t>
            </w:r>
          </w:p>
          <w:p>
            <w:pPr>
              <w:widowControl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油库</w:t>
            </w:r>
            <w:r>
              <w:rPr>
                <w:rFonts w:hint="eastAsia" w:ascii="仿宋" w:hAnsi="仿宋" w:eastAsia="仿宋" w:cs="仿宋"/>
              </w:rPr>
              <w:t>等级：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按照《石油库设计规范》GB50074-2014的规定，属四级石油库。</w:t>
            </w:r>
          </w:p>
          <w:p>
            <w:pPr>
              <w:widowControl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现场</w:t>
            </w:r>
            <w:r>
              <w:rPr>
                <w:b/>
                <w:bCs/>
              </w:rPr>
              <w:t>勘查照片</w:t>
            </w:r>
            <w:r>
              <w:rPr>
                <w:rFonts w:hint="eastAsia"/>
                <w:b/>
                <w:bCs/>
              </w:rPr>
              <w:t>：</w:t>
            </w:r>
          </w:p>
          <w:p>
            <w:pPr>
              <w:pStyle w:val="5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4238625" cy="316230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8625" cy="3162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Arial" w:hAnsi="Arial" w:eastAsia="仿宋" w:cs="Arial"/>
                <w:szCs w:val="21"/>
                <w:lang w:val="en-US" w:eastAsia="zh-CN"/>
              </w:rPr>
              <w:t>张吉金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2025.02.21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pStyle w:val="6"/>
              <w:spacing w:line="300" w:lineRule="exact"/>
              <w:ind w:left="360" w:firstLine="0" w:firstLineChars="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见《整改</w:t>
            </w:r>
            <w:r>
              <w:rPr>
                <w:rFonts w:ascii="仿宋" w:hAnsi="仿宋" w:eastAsia="仿宋"/>
                <w:szCs w:val="21"/>
              </w:rPr>
              <w:t>意见回复表</w:t>
            </w:r>
            <w:r>
              <w:rPr>
                <w:rFonts w:hint="eastAsia" w:ascii="仿宋" w:hAnsi="仿宋" w:eastAsia="仿宋"/>
                <w:szCs w:val="21"/>
              </w:rPr>
              <w:t>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650F8E"/>
    <w:rsid w:val="01650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  <w:style w:type="paragraph" w:customStyle="1" w:styleId="5">
    <w:name w:val="正文样式"/>
    <w:basedOn w:val="1"/>
    <w:qFormat/>
    <w:uiPriority w:val="0"/>
    <w:pPr>
      <w:tabs>
        <w:tab w:val="left" w:pos="3800"/>
        <w:tab w:val="left" w:pos="4095"/>
      </w:tabs>
      <w:spacing w:line="336" w:lineRule="auto"/>
      <w:ind w:firstLine="480"/>
      <w:jc w:val="both"/>
    </w:pPr>
    <w:rPr>
      <w:rFonts w:ascii="Times New Roman" w:hAnsi="Times New Roman"/>
      <w:snapToGrid/>
      <w:kern w:val="2"/>
      <w:sz w:val="24"/>
      <w:szCs w:val="24"/>
    </w:rPr>
  </w:style>
  <w:style w:type="paragraph" w:customStyle="1" w:styleId="6">
    <w:name w:val="List Paragraph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2025-04-03T07:06:00Z</dcterms:created>
  <dc:creator>雷楠</dc:creator>
  <cp:lastModifiedBy>雷楠</cp:lastModifiedBy>
  <dcterms:modified xsi:type="dcterms:W3CDTF">2025-04-03T07:06:19Z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