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rPr>
          <w:rFonts w:ascii="宋体" w:hAnsi="宋体"/>
          <w:sz w:val="24"/>
          <w:szCs w:val="24"/>
        </w:rPr>
      </w:pPr>
      <w:r>
        <w:rPr>
          <w:rFonts w:hint="eastAsia" w:ascii="仿宋" w:hAnsi="仿宋" w:eastAsia="仿宋"/>
          <w:b/>
          <w:sz w:val="24"/>
          <w:szCs w:val="24"/>
        </w:rPr>
        <w:t>编号:</w:t>
      </w:r>
      <w:r>
        <w:rPr>
          <w:rFonts w:ascii="仿宋" w:hAnsi="仿宋" w:eastAsia="仿宋"/>
          <w:b/>
          <w:sz w:val="24"/>
          <w:szCs w:val="24"/>
        </w:rPr>
        <w:t>(</w:t>
      </w:r>
      <w:r>
        <w:rPr>
          <w:rFonts w:hint="eastAsia" w:ascii="仿宋" w:hAnsi="仿宋" w:eastAsia="仿宋"/>
          <w:b/>
          <w:sz w:val="24"/>
          <w:szCs w:val="24"/>
        </w:rPr>
        <w:t>CQAK-GK-05-06</w:t>
      </w:r>
      <w:r>
        <w:rPr>
          <w:rFonts w:ascii="仿宋" w:hAnsi="仿宋" w:eastAsia="仿宋"/>
          <w:b/>
          <w:sz w:val="24"/>
          <w:szCs w:val="24"/>
        </w:rPr>
        <w:t>)</w:t>
      </w:r>
    </w:p>
    <w:p>
      <w:pPr>
        <w:jc w:val="center"/>
        <w:outlineLvl w:val="0"/>
        <w:rPr>
          <w:rFonts w:hint="eastAsia" w:ascii="宋体" w:hAnsi="宋体"/>
          <w:b/>
          <w:sz w:val="28"/>
          <w:szCs w:val="28"/>
        </w:rPr>
      </w:pPr>
      <w:r>
        <w:rPr>
          <w:rFonts w:hint="eastAsia" w:ascii="仿宋" w:hAnsi="仿宋" w:eastAsia="仿宋"/>
          <w:b/>
          <w:sz w:val="28"/>
          <w:szCs w:val="28"/>
        </w:rPr>
        <w:t>《安全评价报告信息公布表》</w:t>
      </w:r>
    </w:p>
    <w:tbl>
      <w:tblPr>
        <w:tblStyle w:val="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机构名称</w:t>
            </w:r>
          </w:p>
        </w:tc>
        <w:tc>
          <w:tcPr>
            <w:tcW w:w="3936" w:type="dxa"/>
            <w:gridSpan w:val="5"/>
            <w:noWrap w:val="0"/>
            <w:vAlign w:val="center"/>
          </w:tcPr>
          <w:p>
            <w:pPr>
              <w:spacing w:line="500" w:lineRule="exact"/>
              <w:jc w:val="center"/>
              <w:rPr>
                <w:rFonts w:hint="eastAsia" w:ascii="仿宋" w:hAnsi="仿宋" w:eastAsia="仿宋"/>
                <w:szCs w:val="21"/>
              </w:rPr>
            </w:pPr>
            <w:r>
              <w:rPr>
                <w:rFonts w:hint="eastAsia" w:ascii="仿宋" w:hAnsi="仿宋" w:eastAsia="仿宋"/>
                <w:kern w:val="0"/>
                <w:szCs w:val="21"/>
              </w:rPr>
              <w:t>重庆市安全生产科学研究有限公司</w:t>
            </w:r>
          </w:p>
        </w:tc>
        <w:tc>
          <w:tcPr>
            <w:tcW w:w="1598"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资质证号</w:t>
            </w:r>
          </w:p>
        </w:tc>
        <w:tc>
          <w:tcPr>
            <w:tcW w:w="3038" w:type="dxa"/>
            <w:gridSpan w:val="4"/>
            <w:noWrap w:val="0"/>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委托单位</w:t>
            </w:r>
          </w:p>
        </w:tc>
        <w:tc>
          <w:tcPr>
            <w:tcW w:w="8572" w:type="dxa"/>
            <w:gridSpan w:val="13"/>
            <w:noWrap w:val="0"/>
            <w:vAlign w:val="center"/>
          </w:tcPr>
          <w:p>
            <w:pPr>
              <w:spacing w:line="500" w:lineRule="exact"/>
              <w:jc w:val="center"/>
              <w:rPr>
                <w:rFonts w:hint="eastAsia" w:ascii="仿宋" w:hAnsi="仿宋" w:eastAsia="仿宋"/>
                <w:szCs w:val="21"/>
              </w:rPr>
            </w:pPr>
            <w:r>
              <w:rPr>
                <w:rFonts w:hint="eastAsia" w:ascii="仿宋" w:hAnsi="仿宋" w:eastAsia="仿宋"/>
                <w:szCs w:val="21"/>
                <w:lang w:eastAsia="zh-CN"/>
              </w:rPr>
              <w:t>中国石油天然气股份有限公司贵州铜仁销售分公司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项目名称</w:t>
            </w:r>
          </w:p>
        </w:tc>
        <w:tc>
          <w:tcPr>
            <w:tcW w:w="8572" w:type="dxa"/>
            <w:gridSpan w:val="13"/>
            <w:noWrap w:val="0"/>
            <w:vAlign w:val="center"/>
          </w:tcPr>
          <w:p>
            <w:pPr>
              <w:spacing w:line="500" w:lineRule="exact"/>
              <w:jc w:val="center"/>
              <w:rPr>
                <w:rFonts w:hint="eastAsia" w:ascii="仿宋" w:hAnsi="仿宋" w:eastAsia="仿宋"/>
                <w:bCs/>
                <w:szCs w:val="21"/>
              </w:rPr>
            </w:pPr>
            <w:r>
              <w:rPr>
                <w:rFonts w:hint="eastAsia" w:ascii="仿宋" w:hAnsi="仿宋" w:eastAsia="仿宋"/>
                <w:bCs/>
                <w:szCs w:val="21"/>
                <w:lang w:eastAsia="zh-CN"/>
              </w:rPr>
              <w:t>顺意加油站防渗改建项目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项目类别</w:t>
            </w:r>
          </w:p>
        </w:tc>
        <w:tc>
          <w:tcPr>
            <w:tcW w:w="8572" w:type="dxa"/>
            <w:gridSpan w:val="13"/>
            <w:noWrap w:val="0"/>
            <w:vAlign w:val="center"/>
          </w:tcPr>
          <w:p>
            <w:pPr>
              <w:spacing w:line="500" w:lineRule="exact"/>
              <w:jc w:val="center"/>
              <w:rPr>
                <w:rFonts w:hint="eastAsia" w:ascii="仿宋" w:hAnsi="仿宋" w:eastAsia="仿宋"/>
                <w:szCs w:val="21"/>
              </w:rPr>
            </w:pPr>
            <w:r>
              <w:rPr>
                <w:rFonts w:hint="eastAsia" w:ascii="仿宋" w:hAnsi="仿宋" w:eastAsia="仿宋"/>
                <w:szCs w:val="21"/>
              </w:rPr>
              <w:t xml:space="preserve">□预评价   </w:t>
            </w:r>
            <w:r>
              <w:rPr>
                <w:rFonts w:hint="eastAsia" w:ascii="仿宋" w:hAnsi="仿宋" w:eastAsia="仿宋"/>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5" w:hRule="atLeast"/>
        </w:trPr>
        <w:tc>
          <w:tcPr>
            <w:tcW w:w="2067" w:type="dxa"/>
            <w:gridSpan w:val="2"/>
            <w:noWrap w:val="0"/>
            <w:vAlign w:val="center"/>
          </w:tcPr>
          <w:p>
            <w:pPr>
              <w:spacing w:line="400" w:lineRule="exact"/>
              <w:rPr>
                <w:rFonts w:hint="eastAsia" w:ascii="仿宋" w:hAnsi="仿宋" w:eastAsia="仿宋"/>
                <w:szCs w:val="21"/>
              </w:rPr>
            </w:pPr>
            <w:r>
              <w:rPr>
                <w:rFonts w:hint="eastAsia" w:ascii="仿宋" w:hAnsi="仿宋" w:eastAsia="仿宋"/>
                <w:b/>
                <w:szCs w:val="21"/>
              </w:rPr>
              <w:t>所属业务类别</w:t>
            </w:r>
          </w:p>
        </w:tc>
        <w:tc>
          <w:tcPr>
            <w:tcW w:w="7895" w:type="dxa"/>
            <w:gridSpan w:val="12"/>
            <w:noWrap w:val="0"/>
            <w:vAlign w:val="top"/>
          </w:tcPr>
          <w:p>
            <w:pPr>
              <w:spacing w:line="400" w:lineRule="exact"/>
              <w:ind w:firstLine="2310" w:firstLineChars="1100"/>
              <w:rPr>
                <w:rFonts w:hint="eastAsia" w:ascii="仿宋" w:hAnsi="仿宋" w:eastAsia="仿宋"/>
                <w:szCs w:val="21"/>
                <w:lang w:eastAsia="zh-CN"/>
              </w:rPr>
            </w:pPr>
            <w:r>
              <w:rPr>
                <w:rFonts w:hint="eastAsia" w:ascii="仿宋" w:hAnsi="仿宋" w:eastAsia="仿宋"/>
                <w:szCs w:val="21"/>
                <w:lang w:eastAsia="zh-CN"/>
              </w:rPr>
              <w:t>危险化学品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2" w:hRule="atLeast"/>
        </w:trPr>
        <w:tc>
          <w:tcPr>
            <w:tcW w:w="9962" w:type="dxa"/>
            <w:gridSpan w:val="1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4" w:hRule="atLeast"/>
        </w:trPr>
        <w:tc>
          <w:tcPr>
            <w:tcW w:w="1390" w:type="dxa"/>
            <w:vMerge w:val="restart"/>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安全评价项目管理</w:t>
            </w:r>
          </w:p>
        </w:tc>
        <w:tc>
          <w:tcPr>
            <w:tcW w:w="2987"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项目组组长</w:t>
            </w:r>
          </w:p>
        </w:tc>
        <w:tc>
          <w:tcPr>
            <w:tcW w:w="2710" w:type="dxa"/>
            <w:gridSpan w:val="6"/>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技术负责人</w:t>
            </w:r>
          </w:p>
        </w:tc>
        <w:tc>
          <w:tcPr>
            <w:tcW w:w="2875" w:type="dxa"/>
            <w:gridSpan w:val="3"/>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szCs w:val="21"/>
              </w:rPr>
            </w:pPr>
          </w:p>
        </w:tc>
        <w:tc>
          <w:tcPr>
            <w:tcW w:w="2987"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吴子科</w:t>
            </w:r>
          </w:p>
        </w:tc>
        <w:tc>
          <w:tcPr>
            <w:tcW w:w="2710"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陈美宝</w:t>
            </w:r>
          </w:p>
        </w:tc>
        <w:tc>
          <w:tcPr>
            <w:tcW w:w="2875" w:type="dxa"/>
            <w:gridSpan w:val="3"/>
            <w:noWrap w:val="0"/>
            <w:vAlign w:val="center"/>
          </w:tcPr>
          <w:p>
            <w:pPr>
              <w:spacing w:line="500" w:lineRule="exact"/>
              <w:jc w:val="center"/>
              <w:rPr>
                <w:rFonts w:hint="eastAsia" w:ascii="仿宋" w:hAnsi="仿宋" w:eastAsia="仿宋"/>
                <w:szCs w:val="21"/>
              </w:rPr>
            </w:pPr>
            <w:r>
              <w:rPr>
                <w:rFonts w:hint="eastAsia" w:ascii="仿宋_GB2312" w:eastAsia="仿宋_GB2312"/>
                <w:sz w:val="24"/>
                <w:lang w:eastAsia="zh-CN"/>
              </w:rPr>
              <w:t>冯</w:t>
            </w:r>
            <w:r>
              <w:rPr>
                <w:rFonts w:hint="eastAsia" w:ascii="仿宋_GB2312" w:eastAsia="仿宋_GB2312"/>
                <w:sz w:val="24"/>
                <w:lang w:val="en-US" w:eastAsia="zh-CN"/>
              </w:rPr>
              <w:t xml:space="preserve">  </w:t>
            </w:r>
            <w:r>
              <w:rPr>
                <w:rFonts w:hint="eastAsia" w:ascii="仿宋_GB2312" w:eastAsia="仿宋_GB2312"/>
                <w:sz w:val="24"/>
                <w:lang w:eastAsia="zh-CN"/>
              </w:rPr>
              <w:t>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编制过程</w:t>
            </w:r>
          </w:p>
        </w:tc>
        <w:tc>
          <w:tcPr>
            <w:tcW w:w="2174" w:type="dxa"/>
            <w:gridSpan w:val="3"/>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报告编制人</w:t>
            </w:r>
          </w:p>
        </w:tc>
        <w:tc>
          <w:tcPr>
            <w:tcW w:w="2073"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报告提交日期</w:t>
            </w:r>
          </w:p>
        </w:tc>
        <w:tc>
          <w:tcPr>
            <w:tcW w:w="2169"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报告审核人</w:t>
            </w:r>
          </w:p>
        </w:tc>
        <w:tc>
          <w:tcPr>
            <w:tcW w:w="2156" w:type="dxa"/>
            <w:gridSpan w:val="2"/>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szCs w:val="21"/>
              </w:rPr>
            </w:pPr>
          </w:p>
        </w:tc>
        <w:tc>
          <w:tcPr>
            <w:tcW w:w="2174"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欧中锴</w:t>
            </w:r>
          </w:p>
        </w:tc>
        <w:tc>
          <w:tcPr>
            <w:tcW w:w="2073"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2020.5</w:t>
            </w:r>
          </w:p>
        </w:tc>
        <w:tc>
          <w:tcPr>
            <w:tcW w:w="2169" w:type="dxa"/>
            <w:gridSpan w:val="4"/>
            <w:noWrap w:val="0"/>
            <w:vAlign w:val="center"/>
          </w:tcPr>
          <w:p>
            <w:pPr>
              <w:spacing w:line="500" w:lineRule="exact"/>
              <w:jc w:val="center"/>
              <w:rPr>
                <w:rFonts w:hint="eastAsia" w:ascii="仿宋" w:hAnsi="仿宋" w:eastAsia="仿宋"/>
                <w:szCs w:val="21"/>
              </w:rPr>
            </w:pPr>
            <w:r>
              <w:rPr>
                <w:rFonts w:hint="eastAsia" w:ascii="仿宋" w:hAnsi="仿宋" w:eastAsia="仿宋"/>
                <w:szCs w:val="21"/>
              </w:rPr>
              <w:t>蔡治勇</w:t>
            </w:r>
          </w:p>
        </w:tc>
        <w:tc>
          <w:tcPr>
            <w:tcW w:w="2156" w:type="dxa"/>
            <w:gridSpan w:val="2"/>
            <w:noWrap w:val="0"/>
            <w:vAlign w:val="center"/>
          </w:tcPr>
          <w:p>
            <w:pPr>
              <w:spacing w:line="500" w:lineRule="exact"/>
              <w:jc w:val="center"/>
              <w:rPr>
                <w:rFonts w:hint="eastAsia" w:ascii="仿宋" w:hAnsi="仿宋" w:eastAsia="仿宋"/>
                <w:szCs w:val="21"/>
              </w:rPr>
            </w:pPr>
            <w:r>
              <w:rPr>
                <w:rFonts w:hint="eastAsia" w:ascii="仿宋" w:hAnsi="仿宋" w:eastAsia="仿宋"/>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姓  名</w:t>
            </w:r>
          </w:p>
        </w:tc>
        <w:tc>
          <w:tcPr>
            <w:tcW w:w="1586" w:type="dxa"/>
            <w:gridSpan w:val="2"/>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认定专业</w:t>
            </w:r>
          </w:p>
        </w:tc>
        <w:tc>
          <w:tcPr>
            <w:tcW w:w="2661" w:type="dxa"/>
            <w:gridSpan w:val="5"/>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注册安全工程师</w:t>
            </w:r>
          </w:p>
          <w:p>
            <w:pPr>
              <w:spacing w:line="300" w:lineRule="exact"/>
              <w:jc w:val="center"/>
              <w:rPr>
                <w:rFonts w:hint="eastAsia" w:ascii="仿宋" w:hAnsi="仿宋" w:eastAsia="仿宋"/>
                <w:b/>
                <w:szCs w:val="21"/>
              </w:rPr>
            </w:pPr>
            <w:r>
              <w:rPr>
                <w:rFonts w:hint="eastAsia" w:ascii="仿宋" w:hAnsi="仿宋" w:eastAsia="仿宋"/>
                <w:b/>
                <w:szCs w:val="21"/>
              </w:rPr>
              <w:t>注册证号</w:t>
            </w:r>
          </w:p>
        </w:tc>
        <w:tc>
          <w:tcPr>
            <w:tcW w:w="1663" w:type="dxa"/>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仿宋" w:hAnsi="仿宋" w:eastAsia="仿宋" w:cs="Times New Roman"/>
                <w:kern w:val="2"/>
                <w:sz w:val="21"/>
                <w:szCs w:val="22"/>
                <w:lang w:val="en-US" w:eastAsia="zh-CN" w:bidi="ar-SA"/>
              </w:rPr>
            </w:pPr>
            <w:r>
              <w:rPr>
                <w:rFonts w:hint="eastAsia" w:ascii="仿宋" w:hAnsi="仿宋" w:eastAsia="仿宋" w:cs="Times New Roman"/>
                <w:szCs w:val="22"/>
                <w:lang w:eastAsia="zh-CN"/>
              </w:rPr>
              <w:t>吴子科</w:t>
            </w:r>
          </w:p>
        </w:tc>
        <w:tc>
          <w:tcPr>
            <w:tcW w:w="1586" w:type="dxa"/>
            <w:gridSpan w:val="2"/>
            <w:noWrap w:val="0"/>
            <w:vAlign w:val="center"/>
          </w:tcPr>
          <w:p>
            <w:pPr>
              <w:jc w:val="center"/>
              <w:rPr>
                <w:rFonts w:hint="eastAsia" w:ascii="仿宋" w:hAnsi="仿宋" w:eastAsia="仿宋" w:cs="Times New Roman"/>
                <w:kern w:val="2"/>
                <w:sz w:val="21"/>
                <w:szCs w:val="22"/>
                <w:lang w:val="en-US" w:eastAsia="zh-CN" w:bidi="ar-SA"/>
              </w:rPr>
            </w:pPr>
            <w:r>
              <w:rPr>
                <w:rFonts w:hint="eastAsia" w:ascii="仿宋" w:hAnsi="仿宋" w:eastAsia="仿宋" w:cs="Times New Roman"/>
                <w:szCs w:val="22"/>
                <w:lang w:val="en-US" w:eastAsia="zh-CN"/>
              </w:rPr>
              <w:t>油气储运</w:t>
            </w:r>
          </w:p>
        </w:tc>
        <w:tc>
          <w:tcPr>
            <w:tcW w:w="2661" w:type="dxa"/>
            <w:gridSpan w:val="5"/>
            <w:noWrap w:val="0"/>
            <w:vAlign w:val="center"/>
          </w:tcPr>
          <w:p>
            <w:pPr>
              <w:jc w:val="center"/>
              <w:rPr>
                <w:rFonts w:hint="eastAsia" w:ascii="仿宋" w:hAnsi="仿宋" w:eastAsia="仿宋" w:cs="Times New Roman"/>
                <w:kern w:val="2"/>
                <w:sz w:val="21"/>
                <w:szCs w:val="22"/>
                <w:lang w:val="en-US" w:eastAsia="zh-CN" w:bidi="ar-SA"/>
              </w:rPr>
            </w:pPr>
            <w:r>
              <w:rPr>
                <w:rFonts w:hint="eastAsia" w:ascii="仿宋" w:hAnsi="仿宋" w:eastAsia="仿宋" w:cs="Times New Roman"/>
                <w:szCs w:val="22"/>
                <w:lang w:eastAsia="zh-CN"/>
              </w:rPr>
              <w:t>023846</w:t>
            </w:r>
          </w:p>
        </w:tc>
        <w:tc>
          <w:tcPr>
            <w:tcW w:w="2662" w:type="dxa"/>
            <w:gridSpan w:val="5"/>
            <w:noWrap w:val="0"/>
            <w:vAlign w:val="center"/>
          </w:tcPr>
          <w:p>
            <w:pPr>
              <w:widowControl/>
              <w:adjustRightInd w:val="0"/>
              <w:snapToGrid w:val="0"/>
              <w:jc w:val="center"/>
              <w:rPr>
                <w:rFonts w:hint="default" w:ascii="仿宋_GB2312" w:hAnsi="宋体" w:eastAsia="仿宋_GB2312" w:cs="宋体"/>
                <w:kern w:val="0"/>
                <w:sz w:val="21"/>
                <w:szCs w:val="21"/>
                <w:lang w:val="en-US" w:eastAsia="zh-CN" w:bidi="ar-SA"/>
              </w:rPr>
            </w:pPr>
            <w:r>
              <w:rPr>
                <w:rFonts w:hint="eastAsia" w:ascii="仿宋_GB2312" w:hAnsi="宋体" w:eastAsia="仿宋_GB2312" w:cs="宋体"/>
                <w:kern w:val="0"/>
                <w:sz w:val="21"/>
                <w:szCs w:val="21"/>
                <w:lang w:val="en-US" w:eastAsia="zh-CN" w:bidi="ar-SA"/>
              </w:rPr>
              <w:t>/</w:t>
            </w:r>
          </w:p>
        </w:tc>
        <w:tc>
          <w:tcPr>
            <w:tcW w:w="1663" w:type="dxa"/>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仿宋" w:hAnsi="仿宋" w:eastAsia="仿宋" w:cs="Times New Roman"/>
                <w:kern w:val="2"/>
                <w:sz w:val="21"/>
                <w:szCs w:val="22"/>
                <w:lang w:val="en-US" w:eastAsia="zh-CN" w:bidi="ar-SA"/>
              </w:rPr>
            </w:pPr>
            <w:r>
              <w:rPr>
                <w:rFonts w:hint="eastAsia" w:ascii="仿宋" w:hAnsi="仿宋" w:eastAsia="仿宋" w:cs="Times New Roman"/>
                <w:szCs w:val="22"/>
                <w:lang w:eastAsia="zh-CN"/>
              </w:rPr>
              <w:t>孟萌萌</w:t>
            </w:r>
          </w:p>
        </w:tc>
        <w:tc>
          <w:tcPr>
            <w:tcW w:w="1586" w:type="dxa"/>
            <w:gridSpan w:val="2"/>
            <w:noWrap w:val="0"/>
            <w:vAlign w:val="center"/>
          </w:tcPr>
          <w:p>
            <w:pPr>
              <w:jc w:val="center"/>
              <w:rPr>
                <w:rFonts w:hint="eastAsia" w:ascii="仿宋" w:hAnsi="仿宋" w:eastAsia="仿宋" w:cs="Times New Roman"/>
                <w:kern w:val="2"/>
                <w:sz w:val="21"/>
                <w:szCs w:val="22"/>
                <w:lang w:val="en-US" w:eastAsia="zh-CN" w:bidi="ar-SA"/>
              </w:rPr>
            </w:pPr>
            <w:r>
              <w:rPr>
                <w:rFonts w:hint="eastAsia" w:ascii="仿宋" w:hAnsi="仿宋" w:eastAsia="仿宋" w:cs="Times New Roman"/>
                <w:szCs w:val="22"/>
                <w:lang w:eastAsia="zh-CN"/>
              </w:rPr>
              <w:t>电气</w:t>
            </w:r>
          </w:p>
        </w:tc>
        <w:tc>
          <w:tcPr>
            <w:tcW w:w="2661" w:type="dxa"/>
            <w:gridSpan w:val="5"/>
            <w:noWrap w:val="0"/>
            <w:vAlign w:val="center"/>
          </w:tcPr>
          <w:p>
            <w:pPr>
              <w:jc w:val="center"/>
              <w:rPr>
                <w:rFonts w:hint="eastAsia" w:ascii="仿宋" w:hAnsi="仿宋" w:eastAsia="仿宋" w:cs="Times New Roman"/>
                <w:kern w:val="2"/>
                <w:sz w:val="21"/>
                <w:szCs w:val="22"/>
                <w:lang w:val="en-US" w:eastAsia="zh-CN" w:bidi="ar-SA"/>
              </w:rPr>
            </w:pPr>
            <w:r>
              <w:rPr>
                <w:rFonts w:hint="eastAsia" w:ascii="仿宋" w:hAnsi="仿宋" w:eastAsia="仿宋" w:cs="Times New Roman"/>
                <w:szCs w:val="22"/>
                <w:lang w:val="en-US" w:eastAsia="zh-CN"/>
              </w:rPr>
              <w:t>019246</w:t>
            </w:r>
          </w:p>
        </w:tc>
        <w:tc>
          <w:tcPr>
            <w:tcW w:w="2662" w:type="dxa"/>
            <w:gridSpan w:val="5"/>
            <w:noWrap w:val="0"/>
            <w:vAlign w:val="center"/>
          </w:tcPr>
          <w:p>
            <w:pPr>
              <w:widowControl/>
              <w:adjustRightInd w:val="0"/>
              <w:snapToGrid w:val="0"/>
              <w:jc w:val="center"/>
              <w:rPr>
                <w:rFonts w:hint="default" w:ascii="仿宋_GB2312" w:hAnsi="宋体" w:eastAsia="仿宋_GB2312" w:cs="宋体"/>
                <w:kern w:val="0"/>
                <w:sz w:val="21"/>
                <w:szCs w:val="21"/>
                <w:lang w:val="en-US" w:eastAsia="zh-CN" w:bidi="ar-SA"/>
              </w:rPr>
            </w:pPr>
            <w:r>
              <w:rPr>
                <w:rFonts w:hint="eastAsia" w:ascii="仿宋_GB2312" w:hAnsi="宋体" w:eastAsia="仿宋_GB2312" w:cs="宋体"/>
                <w:kern w:val="0"/>
                <w:sz w:val="21"/>
                <w:szCs w:val="21"/>
                <w:lang w:val="en-US" w:eastAsia="zh-CN" w:bidi="ar-SA"/>
              </w:rPr>
              <w:t>/</w:t>
            </w:r>
          </w:p>
        </w:tc>
        <w:tc>
          <w:tcPr>
            <w:tcW w:w="1663" w:type="dxa"/>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rPr>
              <w:t>欧中锴</w:t>
            </w:r>
          </w:p>
        </w:tc>
        <w:tc>
          <w:tcPr>
            <w:tcW w:w="1586" w:type="dxa"/>
            <w:gridSpan w:val="2"/>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rPr>
              <w:t>安全工程</w:t>
            </w:r>
          </w:p>
        </w:tc>
        <w:tc>
          <w:tcPr>
            <w:tcW w:w="2661" w:type="dxa"/>
            <w:gridSpan w:val="5"/>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rPr>
              <w:t>031212</w:t>
            </w:r>
          </w:p>
        </w:tc>
        <w:tc>
          <w:tcPr>
            <w:tcW w:w="2662" w:type="dxa"/>
            <w:gridSpan w:val="5"/>
            <w:noWrap w:val="0"/>
            <w:vAlign w:val="center"/>
          </w:tcPr>
          <w:p>
            <w:pPr>
              <w:widowControl/>
              <w:adjustRightInd w:val="0"/>
              <w:snapToGrid w:val="0"/>
              <w:jc w:val="center"/>
              <w:rPr>
                <w:rFonts w:hint="default" w:ascii="仿宋_GB2312" w:hAnsi="宋体" w:eastAsia="仿宋_GB2312" w:cs="宋体"/>
                <w:kern w:val="0"/>
                <w:sz w:val="21"/>
                <w:szCs w:val="21"/>
                <w:lang w:val="en-US" w:eastAsia="zh-CN" w:bidi="ar-SA"/>
              </w:rPr>
            </w:pPr>
            <w:r>
              <w:rPr>
                <w:rFonts w:hint="eastAsia" w:ascii="仿宋_GB2312" w:hAnsi="宋体" w:eastAsia="仿宋_GB2312" w:cs="宋体"/>
                <w:kern w:val="0"/>
                <w:sz w:val="21"/>
                <w:szCs w:val="21"/>
                <w:lang w:val="en-US" w:eastAsia="zh-CN" w:bidi="ar-SA"/>
              </w:rPr>
              <w:t>/</w:t>
            </w:r>
          </w:p>
        </w:tc>
        <w:tc>
          <w:tcPr>
            <w:tcW w:w="1663" w:type="dxa"/>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仿宋" w:hAnsi="仿宋" w:eastAsia="仿宋" w:cs="Times New Roman"/>
                <w:kern w:val="2"/>
                <w:sz w:val="21"/>
                <w:lang w:val="en-US" w:eastAsia="zh-CN" w:bidi="ar-SA"/>
              </w:rPr>
            </w:pPr>
            <w:r>
              <w:rPr>
                <w:rFonts w:hint="eastAsia" w:ascii="仿宋" w:hAnsi="仿宋" w:eastAsia="仿宋"/>
                <w:lang w:eastAsia="zh-CN"/>
              </w:rPr>
              <w:t>李</w:t>
            </w:r>
            <w:r>
              <w:rPr>
                <w:rFonts w:hint="eastAsia" w:ascii="仿宋" w:hAnsi="仿宋" w:eastAsia="仿宋"/>
                <w:lang w:val="en-US" w:eastAsia="zh-CN"/>
              </w:rPr>
              <w:t xml:space="preserve">  </w:t>
            </w:r>
            <w:r>
              <w:rPr>
                <w:rFonts w:hint="eastAsia" w:ascii="仿宋" w:hAnsi="仿宋" w:eastAsia="仿宋"/>
                <w:lang w:eastAsia="zh-CN"/>
              </w:rPr>
              <w:t>伟</w:t>
            </w:r>
          </w:p>
        </w:tc>
        <w:tc>
          <w:tcPr>
            <w:tcW w:w="1586" w:type="dxa"/>
            <w:gridSpan w:val="2"/>
            <w:noWrap w:val="0"/>
            <w:vAlign w:val="center"/>
          </w:tcPr>
          <w:p>
            <w:pPr>
              <w:jc w:val="center"/>
              <w:rPr>
                <w:rFonts w:hint="eastAsia" w:ascii="仿宋" w:hAnsi="仿宋" w:eastAsia="仿宋" w:cs="Times New Roman"/>
                <w:kern w:val="2"/>
                <w:sz w:val="21"/>
                <w:lang w:val="en-US" w:eastAsia="zh-CN" w:bidi="ar-SA"/>
              </w:rPr>
            </w:pPr>
            <w:r>
              <w:rPr>
                <w:rFonts w:hint="eastAsia" w:ascii="仿宋" w:hAnsi="仿宋" w:eastAsia="仿宋"/>
                <w:lang w:eastAsia="zh-CN"/>
              </w:rPr>
              <w:t>机械、安全</w:t>
            </w:r>
          </w:p>
        </w:tc>
        <w:tc>
          <w:tcPr>
            <w:tcW w:w="2661" w:type="dxa"/>
            <w:gridSpan w:val="5"/>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lang w:val="en-US" w:eastAsia="zh-CN"/>
              </w:rPr>
              <w:t>020783</w:t>
            </w:r>
          </w:p>
        </w:tc>
        <w:tc>
          <w:tcPr>
            <w:tcW w:w="2662" w:type="dxa"/>
            <w:gridSpan w:val="5"/>
            <w:noWrap w:val="0"/>
            <w:vAlign w:val="center"/>
          </w:tcPr>
          <w:p>
            <w:pPr>
              <w:widowControl/>
              <w:adjustRightInd w:val="0"/>
              <w:snapToGrid w:val="0"/>
              <w:jc w:val="center"/>
              <w:rPr>
                <w:rFonts w:hint="default" w:ascii="仿宋_GB2312" w:hAnsi="宋体" w:eastAsia="仿宋_GB2312" w:cs="宋体"/>
                <w:kern w:val="0"/>
                <w:sz w:val="21"/>
                <w:szCs w:val="21"/>
                <w:lang w:val="en-US" w:eastAsia="zh-CN" w:bidi="ar-SA"/>
              </w:rPr>
            </w:pPr>
            <w:r>
              <w:rPr>
                <w:rFonts w:hint="eastAsia" w:ascii="仿宋_GB2312" w:hAnsi="宋体" w:eastAsia="仿宋_GB2312" w:cs="宋体"/>
                <w:kern w:val="0"/>
                <w:sz w:val="21"/>
                <w:szCs w:val="21"/>
                <w:lang w:val="en-US" w:eastAsia="zh-CN" w:bidi="ar-SA"/>
              </w:rPr>
              <w:t>/</w:t>
            </w:r>
          </w:p>
        </w:tc>
        <w:tc>
          <w:tcPr>
            <w:tcW w:w="1663" w:type="dxa"/>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仿宋" w:hAnsi="仿宋" w:eastAsia="仿宋" w:cs="Times New Roman"/>
                <w:kern w:val="2"/>
                <w:sz w:val="21"/>
                <w:lang w:val="en-US" w:eastAsia="zh-CN" w:bidi="ar-SA"/>
              </w:rPr>
            </w:pPr>
            <w:r>
              <w:rPr>
                <w:rFonts w:hint="eastAsia" w:ascii="仿宋" w:hAnsi="仿宋" w:eastAsia="仿宋"/>
                <w:lang w:eastAsia="zh-CN"/>
              </w:rPr>
              <w:t>熊仁君</w:t>
            </w:r>
          </w:p>
        </w:tc>
        <w:tc>
          <w:tcPr>
            <w:tcW w:w="1586" w:type="dxa"/>
            <w:gridSpan w:val="2"/>
            <w:noWrap w:val="0"/>
            <w:vAlign w:val="center"/>
          </w:tcPr>
          <w:p>
            <w:pPr>
              <w:jc w:val="center"/>
              <w:rPr>
                <w:rFonts w:hint="eastAsia" w:ascii="仿宋" w:hAnsi="仿宋" w:eastAsia="仿宋" w:cs="Times New Roman"/>
                <w:kern w:val="2"/>
                <w:sz w:val="21"/>
                <w:lang w:val="en-US" w:eastAsia="zh-CN" w:bidi="ar-SA"/>
              </w:rPr>
            </w:pPr>
            <w:r>
              <w:rPr>
                <w:rFonts w:hint="eastAsia" w:ascii="仿宋" w:hAnsi="仿宋" w:eastAsia="仿宋"/>
                <w:lang w:eastAsia="zh-CN"/>
              </w:rPr>
              <w:t>化工工艺</w:t>
            </w:r>
          </w:p>
        </w:tc>
        <w:tc>
          <w:tcPr>
            <w:tcW w:w="2661" w:type="dxa"/>
            <w:gridSpan w:val="5"/>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lang w:val="en-US" w:eastAsia="zh-CN"/>
              </w:rPr>
              <w:t>015255</w:t>
            </w:r>
          </w:p>
        </w:tc>
        <w:tc>
          <w:tcPr>
            <w:tcW w:w="2662" w:type="dxa"/>
            <w:gridSpan w:val="5"/>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 w:val="21"/>
                <w:szCs w:val="21"/>
                <w:lang w:val="en-US" w:eastAsia="zh-CN" w:bidi="ar-SA"/>
              </w:rPr>
              <w:t>55070030074</w:t>
            </w:r>
          </w:p>
        </w:tc>
        <w:tc>
          <w:tcPr>
            <w:tcW w:w="1663" w:type="dxa"/>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lang w:eastAsia="zh-CN"/>
              </w:rPr>
              <w:t>蔡治勇</w:t>
            </w:r>
          </w:p>
        </w:tc>
        <w:tc>
          <w:tcPr>
            <w:tcW w:w="1586" w:type="dxa"/>
            <w:gridSpan w:val="2"/>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lang w:eastAsia="zh-CN"/>
              </w:rPr>
              <w:t>火炸药、安全</w:t>
            </w:r>
          </w:p>
        </w:tc>
        <w:tc>
          <w:tcPr>
            <w:tcW w:w="2661" w:type="dxa"/>
            <w:gridSpan w:val="5"/>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lang w:val="en-US" w:eastAsia="zh-CN"/>
              </w:rPr>
              <w:t>003832</w:t>
            </w:r>
          </w:p>
        </w:tc>
        <w:tc>
          <w:tcPr>
            <w:tcW w:w="2662" w:type="dxa"/>
            <w:gridSpan w:val="5"/>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 w:val="21"/>
                <w:szCs w:val="21"/>
                <w:lang w:val="en-US" w:eastAsia="zh-CN" w:bidi="ar-SA"/>
              </w:rPr>
              <w:t>55080052964</w:t>
            </w:r>
          </w:p>
        </w:tc>
        <w:tc>
          <w:tcPr>
            <w:tcW w:w="1663" w:type="dxa"/>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lang w:eastAsia="zh-CN"/>
              </w:rPr>
              <w:t>冯</w:t>
            </w:r>
            <w:r>
              <w:rPr>
                <w:rFonts w:hint="eastAsia" w:ascii="仿宋_GB2312" w:hAnsi="宋体" w:eastAsia="仿宋_GB2312" w:cs="宋体"/>
                <w:kern w:val="0"/>
                <w:szCs w:val="21"/>
                <w:lang w:val="en-US" w:eastAsia="zh-CN"/>
              </w:rPr>
              <w:t xml:space="preserve">  </w:t>
            </w:r>
            <w:r>
              <w:rPr>
                <w:rFonts w:hint="eastAsia" w:ascii="仿宋_GB2312" w:hAnsi="宋体" w:eastAsia="仿宋_GB2312" w:cs="宋体"/>
                <w:kern w:val="0"/>
                <w:szCs w:val="21"/>
                <w:lang w:eastAsia="zh-CN"/>
              </w:rPr>
              <w:t>皓</w:t>
            </w:r>
          </w:p>
        </w:tc>
        <w:tc>
          <w:tcPr>
            <w:tcW w:w="1586" w:type="dxa"/>
            <w:gridSpan w:val="2"/>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lang w:eastAsia="zh-CN"/>
              </w:rPr>
              <w:t>机械、化工机械</w:t>
            </w:r>
          </w:p>
        </w:tc>
        <w:tc>
          <w:tcPr>
            <w:tcW w:w="2661" w:type="dxa"/>
            <w:gridSpan w:val="5"/>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lang w:val="en-US" w:eastAsia="zh-CN"/>
              </w:rPr>
              <w:t>019237</w:t>
            </w:r>
          </w:p>
        </w:tc>
        <w:tc>
          <w:tcPr>
            <w:tcW w:w="2662" w:type="dxa"/>
            <w:gridSpan w:val="5"/>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 w:val="21"/>
                <w:szCs w:val="21"/>
                <w:lang w:val="en-US" w:eastAsia="zh-CN" w:bidi="ar-SA"/>
              </w:rPr>
              <w:t>55130140330</w:t>
            </w:r>
          </w:p>
        </w:tc>
        <w:tc>
          <w:tcPr>
            <w:tcW w:w="1663" w:type="dxa"/>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lang w:eastAsia="zh-CN"/>
              </w:rPr>
              <w:t>陈美宝</w:t>
            </w:r>
          </w:p>
        </w:tc>
        <w:tc>
          <w:tcPr>
            <w:tcW w:w="1586" w:type="dxa"/>
            <w:gridSpan w:val="2"/>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lang w:eastAsia="zh-CN"/>
              </w:rPr>
              <w:t>化工机械</w:t>
            </w:r>
          </w:p>
        </w:tc>
        <w:tc>
          <w:tcPr>
            <w:tcW w:w="2661" w:type="dxa"/>
            <w:gridSpan w:val="5"/>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default" w:ascii="仿宋_GB2312" w:hAnsi="宋体" w:eastAsia="仿宋_GB2312" w:cs="宋体"/>
                <w:kern w:val="0"/>
                <w:szCs w:val="21"/>
                <w:lang w:val="en-US" w:eastAsia="zh-CN"/>
              </w:rPr>
              <w:t>016795</w:t>
            </w:r>
          </w:p>
        </w:tc>
        <w:tc>
          <w:tcPr>
            <w:tcW w:w="2662" w:type="dxa"/>
            <w:gridSpan w:val="5"/>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 w:val="21"/>
                <w:szCs w:val="21"/>
                <w:lang w:val="en-US" w:eastAsia="zh-CN" w:bidi="ar-SA"/>
              </w:rPr>
              <w:t>55090076429</w:t>
            </w:r>
          </w:p>
        </w:tc>
        <w:tc>
          <w:tcPr>
            <w:tcW w:w="1663" w:type="dxa"/>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szCs w:val="21"/>
              </w:rPr>
            </w:pPr>
            <w:r>
              <w:rPr>
                <w:rFonts w:hint="eastAsia" w:ascii="仿宋" w:hAnsi="仿宋" w:eastAsia="仿宋"/>
                <w:b/>
                <w:szCs w:val="21"/>
              </w:rPr>
              <w:t>项目简介</w:t>
            </w:r>
          </w:p>
        </w:tc>
        <w:tc>
          <w:tcPr>
            <w:tcW w:w="8572" w:type="dxa"/>
            <w:gridSpan w:val="13"/>
            <w:noWrap w:val="0"/>
            <w:vAlign w:val="center"/>
          </w:tcPr>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宋体"/>
                <w:b/>
                <w:bCs/>
                <w:szCs w:val="21"/>
                <w:lang w:eastAsia="zh-CN"/>
              </w:rPr>
            </w:pPr>
            <w:r>
              <w:rPr>
                <w:rFonts w:hint="eastAsia" w:ascii="仿宋" w:hAnsi="仿宋" w:eastAsia="仿宋" w:cs="宋体"/>
                <w:b/>
                <w:bCs/>
                <w:szCs w:val="21"/>
                <w:lang w:eastAsia="zh-CN"/>
              </w:rPr>
              <w:t>项目简介：</w:t>
            </w:r>
            <w:r>
              <w:rPr>
                <w:rFonts w:hint="eastAsia" w:ascii="仿宋" w:hAnsi="仿宋" w:eastAsia="仿宋"/>
                <w:szCs w:val="21"/>
                <w:lang w:eastAsia="zh-CN"/>
              </w:rPr>
              <w:t>中国石油天然气股份有限公司贵州铜仁销售分公司顺意加油站位于贵州省铜仁市思南县思唐镇城西村，占地面积为</w:t>
            </w:r>
            <w:r>
              <w:rPr>
                <w:rFonts w:hint="eastAsia" w:ascii="仿宋" w:hAnsi="仿宋" w:eastAsia="仿宋"/>
                <w:szCs w:val="21"/>
                <w:lang w:val="en-US" w:eastAsia="zh-CN"/>
              </w:rPr>
              <w:t>726.79m2</w:t>
            </w:r>
            <w:r>
              <w:rPr>
                <w:rFonts w:hint="eastAsia" w:ascii="仿宋" w:hAnsi="仿宋" w:eastAsia="仿宋"/>
                <w:szCs w:val="21"/>
                <w:lang w:eastAsia="zh-CN"/>
              </w:rPr>
              <w:t>。负责人：赵越，主要经营汽油的销售。加油站在原址上进行防渗改建，改建项目主要包括：3台潜油泵式加油机改造利旧；拆除原有输油管线，新设加油管线埋地部分采用的双层复合管线，其他管线采用20#无缝钢管；拆除原有4个单层油罐，新设2个SF双层汽油罐（不再设置柴油罐），其中30m³的92#汽油储罐1个、30m³的95#汽油储罐1个，油罐总容量60m³。加油站改建项目总投资160万元。根据《汽车加油加气站设计与施工规范》（GB50156-2012，2014年版），改建后顺意加油站属于三级加油站。</w:t>
            </w:r>
          </w:p>
          <w:p>
            <w:pPr>
              <w:adjustRightInd w:val="0"/>
              <w:snapToGrid w:val="0"/>
              <w:rPr>
                <w:rFonts w:hint="eastAsia" w:ascii="仿宋" w:hAnsi="仿宋" w:eastAsia="仿宋" w:cs="宋体"/>
                <w:szCs w:val="21"/>
                <w:lang w:eastAsia="zh-CN"/>
              </w:rPr>
            </w:pPr>
            <w:r>
              <w:rPr>
                <w:rFonts w:hint="eastAsia" w:ascii="仿宋" w:hAnsi="仿宋" w:eastAsia="仿宋" w:cs="宋体"/>
                <w:b/>
                <w:bCs/>
                <w:szCs w:val="21"/>
                <w:lang w:eastAsia="zh-CN"/>
              </w:rPr>
              <w:t>现场勘察照片</w:t>
            </w:r>
            <w:r>
              <w:rPr>
                <w:rFonts w:hint="eastAsia" w:ascii="仿宋" w:hAnsi="仿宋" w:eastAsia="仿宋" w:cs="宋体"/>
                <w:szCs w:val="21"/>
                <w:lang w:eastAsia="zh-CN"/>
              </w:rPr>
              <w:t>：</w:t>
            </w:r>
          </w:p>
          <w:p>
            <w:pPr>
              <w:adjustRightInd w:val="0"/>
              <w:snapToGrid w:val="0"/>
              <w:rPr>
                <w:rFonts w:hint="eastAsia" w:ascii="仿宋" w:hAnsi="仿宋" w:eastAsia="仿宋" w:cs="宋体"/>
                <w:szCs w:val="21"/>
                <w:lang w:eastAsia="zh-CN"/>
              </w:rPr>
            </w:pPr>
            <w:r>
              <w:rPr>
                <w:rFonts w:hint="eastAsia"/>
                <w:color w:val="auto"/>
                <w:lang w:eastAsia="zh-CN"/>
              </w:rPr>
              <w:drawing>
                <wp:inline distT="0" distB="0" distL="114300" distR="114300">
                  <wp:extent cx="5742305" cy="2718435"/>
                  <wp:effectExtent l="0" t="0" r="10795" b="5715"/>
                  <wp:docPr id="72" name="图片 72" descr="微信图片_202004220824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descr="微信图片_20200422082409"/>
                          <pic:cNvPicPr>
                            <a:picLocks noChangeAspect="1"/>
                          </pic:cNvPicPr>
                        </pic:nvPicPr>
                        <pic:blipFill>
                          <a:blip r:embed="rId4"/>
                          <a:stretch>
                            <a:fillRect/>
                          </a:stretch>
                        </pic:blipFill>
                        <pic:spPr>
                          <a:xfrm>
                            <a:off x="0" y="0"/>
                            <a:ext cx="5742305" cy="2718435"/>
                          </a:xfrm>
                          <a:prstGeom prst="rect">
                            <a:avLst/>
                          </a:prstGeom>
                        </pic:spPr>
                      </pic:pic>
                    </a:graphicData>
                  </a:graphic>
                </wp:inline>
              </w:drawing>
            </w:r>
          </w:p>
          <w:p>
            <w:pPr>
              <w:adjustRightInd w:val="0"/>
              <w:snapToGrid w:val="0"/>
              <w:ind w:firstLine="420" w:firstLineChars="200"/>
              <w:rPr>
                <w:rFonts w:hint="eastAsia" w:ascii="仿宋" w:hAnsi="仿宋" w:eastAsia="仿宋"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szCs w:val="21"/>
              </w:rPr>
            </w:pPr>
            <w:r>
              <w:rPr>
                <w:rFonts w:hint="eastAsia" w:ascii="仿宋" w:hAnsi="仿宋" w:eastAsia="仿宋"/>
                <w:szCs w:val="21"/>
              </w:rPr>
              <w:t>现场开展工作情况</w:t>
            </w:r>
          </w:p>
        </w:tc>
        <w:tc>
          <w:tcPr>
            <w:tcW w:w="1586" w:type="dxa"/>
            <w:gridSpan w:val="2"/>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勘验人员</w:t>
            </w:r>
          </w:p>
        </w:tc>
        <w:tc>
          <w:tcPr>
            <w:tcW w:w="2622" w:type="dxa"/>
            <w:gridSpan w:val="4"/>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勘验时间</w:t>
            </w:r>
          </w:p>
        </w:tc>
        <w:tc>
          <w:tcPr>
            <w:tcW w:w="1226" w:type="dxa"/>
            <w:gridSpan w:val="2"/>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勘验任务</w:t>
            </w:r>
          </w:p>
        </w:tc>
        <w:tc>
          <w:tcPr>
            <w:tcW w:w="3138" w:type="dxa"/>
            <w:gridSpan w:val="5"/>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trPr>
        <w:tc>
          <w:tcPr>
            <w:tcW w:w="1390" w:type="dxa"/>
            <w:vMerge w:val="continue"/>
            <w:noWrap w:val="0"/>
            <w:vAlign w:val="center"/>
          </w:tcPr>
          <w:p>
            <w:pPr>
              <w:spacing w:line="500" w:lineRule="exact"/>
              <w:jc w:val="center"/>
              <w:rPr>
                <w:rFonts w:hint="eastAsia" w:ascii="仿宋" w:hAnsi="仿宋" w:eastAsia="仿宋"/>
                <w:szCs w:val="21"/>
              </w:rPr>
            </w:pPr>
          </w:p>
        </w:tc>
        <w:tc>
          <w:tcPr>
            <w:tcW w:w="1586" w:type="dxa"/>
            <w:gridSpan w:val="2"/>
            <w:noWrap w:val="0"/>
            <w:vAlign w:val="center"/>
          </w:tcPr>
          <w:p>
            <w:pPr>
              <w:spacing w:line="3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eastAsia="zh-CN"/>
              </w:rPr>
              <w:t>吴子科</w:t>
            </w:r>
          </w:p>
        </w:tc>
        <w:tc>
          <w:tcPr>
            <w:tcW w:w="2622" w:type="dxa"/>
            <w:gridSpan w:val="4"/>
            <w:noWrap w:val="0"/>
            <w:vAlign w:val="center"/>
          </w:tcPr>
          <w:p>
            <w:pPr>
              <w:spacing w:line="3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val="en-US" w:eastAsia="zh-CN"/>
              </w:rPr>
              <w:t>2020.4.21</w:t>
            </w:r>
          </w:p>
        </w:tc>
        <w:tc>
          <w:tcPr>
            <w:tcW w:w="1226" w:type="dxa"/>
            <w:gridSpan w:val="2"/>
            <w:noWrap w:val="0"/>
            <w:vAlign w:val="center"/>
          </w:tcPr>
          <w:p>
            <w:pPr>
              <w:spacing w:line="300" w:lineRule="exact"/>
              <w:jc w:val="center"/>
              <w:rPr>
                <w:rFonts w:hint="eastAsia" w:ascii="仿宋" w:hAnsi="仿宋" w:eastAsia="仿宋" w:cs="Times New Roman"/>
                <w:kern w:val="2"/>
                <w:sz w:val="21"/>
                <w:szCs w:val="21"/>
                <w:lang w:val="en-US" w:eastAsia="zh-CN" w:bidi="ar-SA"/>
              </w:rPr>
            </w:pPr>
            <w:r>
              <w:rPr>
                <w:rFonts w:hint="eastAsia" w:ascii="仿宋" w:hAnsi="仿宋" w:eastAsia="仿宋" w:cs="宋体"/>
                <w:szCs w:val="21"/>
              </w:rPr>
              <w:t>现场指导</w:t>
            </w:r>
          </w:p>
        </w:tc>
        <w:tc>
          <w:tcPr>
            <w:tcW w:w="3138" w:type="dxa"/>
            <w:gridSpan w:val="5"/>
            <w:vMerge w:val="restart"/>
            <w:noWrap w:val="0"/>
            <w:vAlign w:val="center"/>
          </w:tcPr>
          <w:p>
            <w:pPr>
              <w:spacing w:line="300" w:lineRule="exact"/>
              <w:jc w:val="left"/>
              <w:rPr>
                <w:rFonts w:hint="eastAsia" w:ascii="仿宋" w:hAnsi="仿宋" w:eastAsia="仿宋" w:cs="Times New Roman"/>
                <w:kern w:val="2"/>
                <w:sz w:val="21"/>
                <w:szCs w:val="21"/>
                <w:lang w:val="en-US" w:eastAsia="zh-CN" w:bidi="ar-SA"/>
              </w:rPr>
            </w:pPr>
            <w:r>
              <w:rPr>
                <w:rFonts w:hint="eastAsia" w:ascii="仿宋" w:hAnsi="仿宋" w:eastAsia="仿宋"/>
                <w:szCs w:val="21"/>
                <w:lang w:val="en-US" w:eastAsia="zh-CN"/>
              </w:rPr>
              <w:t>1.现场未清理完善；2.卸油区未布置隔油池，不能实现油污分离。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3" w:hRule="atLeast"/>
        </w:trPr>
        <w:tc>
          <w:tcPr>
            <w:tcW w:w="1390" w:type="dxa"/>
            <w:vMerge w:val="continue"/>
            <w:noWrap w:val="0"/>
            <w:vAlign w:val="center"/>
          </w:tcPr>
          <w:p>
            <w:pPr>
              <w:spacing w:line="500" w:lineRule="exact"/>
              <w:jc w:val="center"/>
              <w:rPr>
                <w:rFonts w:hint="eastAsia" w:ascii="仿宋" w:hAnsi="仿宋" w:eastAsia="仿宋"/>
                <w:b/>
                <w:szCs w:val="21"/>
              </w:rPr>
            </w:pPr>
          </w:p>
        </w:tc>
        <w:tc>
          <w:tcPr>
            <w:tcW w:w="1586" w:type="dxa"/>
            <w:gridSpan w:val="2"/>
            <w:noWrap w:val="0"/>
            <w:vAlign w:val="center"/>
          </w:tcPr>
          <w:p>
            <w:pPr>
              <w:spacing w:line="3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eastAsia="zh-CN"/>
              </w:rPr>
              <w:t>欧中锴</w:t>
            </w:r>
          </w:p>
        </w:tc>
        <w:tc>
          <w:tcPr>
            <w:tcW w:w="2622" w:type="dxa"/>
            <w:gridSpan w:val="4"/>
            <w:noWrap w:val="0"/>
            <w:vAlign w:val="center"/>
          </w:tcPr>
          <w:p>
            <w:pPr>
              <w:spacing w:line="3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szCs w:val="21"/>
                <w:lang w:val="en-US" w:eastAsia="zh-CN"/>
              </w:rPr>
              <w:t>2020.4.21</w:t>
            </w:r>
          </w:p>
        </w:tc>
        <w:tc>
          <w:tcPr>
            <w:tcW w:w="1226" w:type="dxa"/>
            <w:gridSpan w:val="2"/>
            <w:noWrap w:val="0"/>
            <w:vAlign w:val="center"/>
          </w:tcPr>
          <w:p>
            <w:pPr>
              <w:spacing w:line="3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cs="宋体"/>
                <w:szCs w:val="21"/>
              </w:rPr>
              <w:t>报告编制和现场资料收集</w:t>
            </w:r>
          </w:p>
        </w:tc>
        <w:tc>
          <w:tcPr>
            <w:tcW w:w="3138" w:type="dxa"/>
            <w:gridSpan w:val="5"/>
            <w:vMerge w:val="continue"/>
            <w:noWrap w:val="0"/>
            <w:vAlign w:val="center"/>
          </w:tcPr>
          <w:p>
            <w:pPr>
              <w:spacing w:line="300" w:lineRule="exact"/>
              <w:jc w:val="center"/>
              <w:rPr>
                <w:rFonts w:hint="eastAsia" w:ascii="仿宋" w:hAnsi="仿宋" w:eastAsia="仿宋" w:cs="Times New Roman"/>
                <w:b/>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3" w:hRule="atLeast"/>
        </w:trPr>
        <w:tc>
          <w:tcPr>
            <w:tcW w:w="1390" w:type="dxa"/>
            <w:vMerge w:val="continue"/>
            <w:noWrap w:val="0"/>
            <w:vAlign w:val="center"/>
          </w:tcPr>
          <w:p>
            <w:pPr>
              <w:spacing w:line="500" w:lineRule="exact"/>
              <w:jc w:val="center"/>
              <w:rPr>
                <w:rFonts w:hint="eastAsia" w:ascii="仿宋" w:hAnsi="仿宋" w:eastAsia="仿宋"/>
                <w:b/>
                <w:szCs w:val="21"/>
              </w:rPr>
            </w:pPr>
          </w:p>
        </w:tc>
        <w:tc>
          <w:tcPr>
            <w:tcW w:w="1586" w:type="dxa"/>
            <w:gridSpan w:val="2"/>
            <w:noWrap w:val="0"/>
            <w:vAlign w:val="center"/>
          </w:tcPr>
          <w:p>
            <w:pPr>
              <w:spacing w:line="300" w:lineRule="exact"/>
              <w:jc w:val="center"/>
              <w:rPr>
                <w:rFonts w:hint="eastAsia" w:ascii="仿宋" w:hAnsi="仿宋" w:eastAsia="仿宋" w:cs="Times New Roman"/>
                <w:kern w:val="2"/>
                <w:sz w:val="21"/>
                <w:szCs w:val="21"/>
                <w:lang w:val="en-US" w:eastAsia="zh-CN" w:bidi="ar-SA"/>
              </w:rPr>
            </w:pPr>
            <w:r>
              <w:rPr>
                <w:rFonts w:hint="eastAsia" w:ascii="仿宋" w:hAnsi="仿宋" w:eastAsia="仿宋" w:cs="Times New Roman"/>
                <w:szCs w:val="21"/>
                <w:lang w:eastAsia="zh-CN"/>
              </w:rPr>
              <w:t>黄义旭</w:t>
            </w:r>
          </w:p>
        </w:tc>
        <w:tc>
          <w:tcPr>
            <w:tcW w:w="2622" w:type="dxa"/>
            <w:gridSpan w:val="4"/>
            <w:noWrap w:val="0"/>
            <w:vAlign w:val="center"/>
          </w:tcPr>
          <w:p>
            <w:pPr>
              <w:spacing w:line="300" w:lineRule="exact"/>
              <w:jc w:val="center"/>
              <w:rPr>
                <w:rFonts w:hint="eastAsia" w:ascii="仿宋" w:hAnsi="仿宋" w:eastAsia="仿宋" w:cs="Times New Roman"/>
                <w:kern w:val="2"/>
                <w:sz w:val="21"/>
                <w:szCs w:val="21"/>
                <w:lang w:val="en-US" w:eastAsia="zh-CN" w:bidi="ar-SA"/>
              </w:rPr>
            </w:pPr>
            <w:r>
              <w:rPr>
                <w:rFonts w:hint="eastAsia" w:ascii="仿宋" w:hAnsi="仿宋" w:eastAsia="仿宋" w:cs="Times New Roman"/>
                <w:szCs w:val="21"/>
                <w:lang w:val="en-US" w:eastAsia="zh-CN"/>
              </w:rPr>
              <w:t>2020.4.21</w:t>
            </w:r>
          </w:p>
        </w:tc>
        <w:tc>
          <w:tcPr>
            <w:tcW w:w="1226" w:type="dxa"/>
            <w:gridSpan w:val="2"/>
            <w:noWrap w:val="0"/>
            <w:vAlign w:val="center"/>
          </w:tcPr>
          <w:p>
            <w:pPr>
              <w:spacing w:line="300" w:lineRule="exact"/>
              <w:jc w:val="center"/>
              <w:rPr>
                <w:rFonts w:hint="eastAsia" w:ascii="仿宋" w:hAnsi="仿宋" w:eastAsia="仿宋" w:cs="Times New Roman"/>
                <w:kern w:val="2"/>
                <w:sz w:val="21"/>
                <w:szCs w:val="21"/>
                <w:lang w:val="en-US" w:eastAsia="zh-CN" w:bidi="ar-SA"/>
              </w:rPr>
            </w:pPr>
            <w:r>
              <w:rPr>
                <w:rFonts w:hint="eastAsia" w:ascii="仿宋" w:hAnsi="仿宋" w:eastAsia="仿宋" w:cs="Times New Roman"/>
                <w:szCs w:val="21"/>
                <w:lang w:val="en-US" w:eastAsia="zh-CN"/>
              </w:rPr>
              <w:t>现场记录</w:t>
            </w:r>
          </w:p>
        </w:tc>
        <w:tc>
          <w:tcPr>
            <w:tcW w:w="3138" w:type="dxa"/>
            <w:gridSpan w:val="5"/>
            <w:vMerge w:val="continue"/>
            <w:noWrap w:val="0"/>
            <w:vAlign w:val="center"/>
          </w:tcPr>
          <w:p>
            <w:pPr>
              <w:spacing w:line="300" w:lineRule="exact"/>
              <w:jc w:val="center"/>
              <w:rPr>
                <w:rFonts w:hint="eastAsia" w:ascii="仿宋" w:hAnsi="仿宋" w:eastAsia="仿宋" w:cs="Times New Roman"/>
                <w:b/>
                <w:kern w:val="2"/>
                <w:sz w:val="21"/>
                <w:szCs w:val="21"/>
                <w:lang w:val="en-US" w:eastAsia="zh-CN" w:bidi="ar-SA"/>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492CCF"/>
    <w:rsid w:val="01C045F9"/>
    <w:rsid w:val="0B59725E"/>
    <w:rsid w:val="1B492CCF"/>
    <w:rsid w:val="22C37940"/>
    <w:rsid w:val="4FF92433"/>
    <w:rsid w:val="55A30DE7"/>
    <w:rsid w:val="63313478"/>
    <w:rsid w:val="6C8A1A5B"/>
    <w:rsid w:val="6D362E7A"/>
    <w:rsid w:val="71FA4B94"/>
    <w:rsid w:val="72A42401"/>
    <w:rsid w:val="7C2902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3">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2019-09-20T06:41:00Z</dcterms:created>
  <dc:creator>Neuropathy.</dc:creator>
  <cp:lastModifiedBy>Neuropathy.</cp:lastModifiedBy>
  <dcterms:modified xsi:type="dcterms:W3CDTF">2020-08-06T08:10:20Z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