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赤水市黔北实业有限责任公司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乙炔生产和工业气体充装项目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2020.4.15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李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015255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55070030074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赤水市</w:t>
            </w:r>
            <w:r>
              <w:rPr>
                <w:rFonts w:hint="eastAsia" w:ascii="仿宋" w:hAnsi="仿宋" w:eastAsia="仿宋"/>
                <w:szCs w:val="21"/>
              </w:rPr>
              <w:t>黔北实业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有限责任</w:t>
            </w:r>
            <w:r>
              <w:rPr>
                <w:rFonts w:hint="eastAsia" w:ascii="仿宋" w:hAnsi="仿宋" w:eastAsia="仿宋"/>
                <w:szCs w:val="21"/>
              </w:rPr>
              <w:t>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（以下简称：黔北实业公司）</w:t>
            </w:r>
            <w:r>
              <w:rPr>
                <w:rFonts w:hint="eastAsia" w:ascii="仿宋" w:hAnsi="仿宋" w:eastAsia="仿宋"/>
                <w:szCs w:val="21"/>
              </w:rPr>
              <w:t>法定代表人变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2019年7月变</w:t>
            </w:r>
            <w:r>
              <w:rPr>
                <w:rFonts w:hint="eastAsia" w:ascii="仿宋" w:hAnsi="仿宋" w:eastAsia="仿宋"/>
                <w:szCs w:val="21"/>
              </w:rPr>
              <w:t>更为陈小波，注册资本：肆佰零捌万贰仟圆整，位于贵州省遵义市赤水市金华办事处沙湾村，厂区占地面积6765.8㎡，建筑面积2112.0㎡。现安全生产主要负责人：洪安全。乙炔生产（2.0万瓶/年）和工业气体充装（14.0万瓶/年）项目，工业气体充装及储存项目包括：医用液氧（9.0万瓶/年）、工业液氧（3.0万瓶/年）、氩气（1.0万瓶/年）和二氧化碳（1.0万瓶/年）。主要原材料为电石、丙酮、氢氧化钠、次氯酸钠等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ascii="Arial" w:hAnsi="Arial" w:cs="Arial"/>
                <w:sz w:val="28"/>
                <w:szCs w:val="28"/>
              </w:rPr>
              <w:drawing>
                <wp:inline distT="0" distB="0" distL="114300" distR="114300">
                  <wp:extent cx="5787390" cy="4340225"/>
                  <wp:effectExtent l="0" t="0" r="3810" b="3175"/>
                  <wp:docPr id="2" name="图片 2" descr="IMG_20200318_112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00318_1129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7390" cy="434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乙炔生产厂房、充装间顶棚支架为钢结构，耐火等级达不到二级；工业液氧罐距外部道路安全间距为12m；乙炔缓冲气柜标识牌不准确；乙炔缓冲气柜上方通气管口未伸出遮雨棚，未配置阻火帽；乙炔缓冲气柜区域检修工具可能产生火花；氧气管安全阀应急排泄口未伸出挡墙外，乙炔气瓶采用N2检测应急排泄口未伸出来；电石库后方山体设排出山水容易影响电石库；氧气贮存区域氩气压缩机漏油，贮存区人员巡检不畅通；乙炔化验间部分电力线路穿管方式不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2020.3.18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1B492CCF"/>
    <w:rsid w:val="1D4557BA"/>
    <w:rsid w:val="22C37940"/>
    <w:rsid w:val="394E76DA"/>
    <w:rsid w:val="3EA964C6"/>
    <w:rsid w:val="41DA7F84"/>
    <w:rsid w:val="63313478"/>
    <w:rsid w:val="6C8A1A5B"/>
    <w:rsid w:val="6D362E7A"/>
    <w:rsid w:val="72A42401"/>
    <w:rsid w:val="7C2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128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2020-08-06T08:16:26Z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