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val="en-US"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中国石油西南油气分公司</w:t>
            </w:r>
            <w:r>
              <w:rPr>
                <w:rFonts w:hint="eastAsia" w:ascii="仿宋" w:hAnsi="仿宋" w:eastAsia="仿宋"/>
                <w:szCs w:val="21"/>
                <w:lang w:val="en-US" w:eastAsia="zh-CN"/>
              </w:rPr>
              <w:t>重庆气矿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臥渝线人和段</w:t>
            </w:r>
            <w:r>
              <w:rPr>
                <w:rFonts w:hint="eastAsia" w:ascii="仿宋" w:hAnsi="仿宋" w:eastAsia="仿宋"/>
                <w:szCs w:val="21"/>
              </w:rPr>
              <w:t>安全</w:t>
            </w:r>
            <w:r>
              <w:rPr>
                <w:rFonts w:hint="eastAsia" w:ascii="仿宋" w:hAnsi="仿宋" w:eastAsia="仿宋"/>
                <w:szCs w:val="21"/>
                <w:lang w:val="en-US" w:eastAsia="zh-CN"/>
              </w:rPr>
              <w:t>现状</w:t>
            </w:r>
            <w:r>
              <w:rPr>
                <w:rFonts w:hint="eastAsia" w:ascii="仿宋" w:hAnsi="仿宋" w:eastAsia="仿宋"/>
                <w:szCs w:val="21"/>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宋体" w:hAnsi="宋体"/>
                <w:szCs w:val="21"/>
              </w:rPr>
              <w:t>■</w:t>
            </w:r>
            <w:r>
              <w:rPr>
                <w:rFonts w:hint="eastAsia" w:ascii="仿宋" w:hAnsi="仿宋" w:eastAsia="仿宋"/>
                <w:szCs w:val="21"/>
              </w:rPr>
              <w:t xml:space="preserve">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t>陆地石油和天然气开采业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陈美宝</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冯浩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张郑平</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陈美宝</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防腐</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ascii="仿宋" w:hAnsi="仿宋" w:eastAsia="仿宋"/>
                <w:szCs w:val="21"/>
              </w:rPr>
              <w:t>1500000000100116</w:t>
            </w:r>
          </w:p>
        </w:tc>
        <w:tc>
          <w:tcPr>
            <w:tcW w:w="2662"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ascii="仿宋" w:hAnsi="仿宋" w:eastAsia="仿宋" w:cs="宋体"/>
                <w:kern w:val="0"/>
                <w:szCs w:val="21"/>
              </w:rPr>
              <w:t>0100948</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雷楠</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储运</w:t>
            </w:r>
          </w:p>
        </w:tc>
        <w:tc>
          <w:tcPr>
            <w:tcW w:w="2661" w:type="dxa"/>
            <w:gridSpan w:val="5"/>
            <w:vAlign w:val="center"/>
          </w:tcPr>
          <w:p>
            <w:pPr>
              <w:jc w:val="center"/>
              <w:rPr>
                <w:rFonts w:hint="default" w:ascii="仿宋" w:hAnsi="仿宋" w:eastAsia="仿宋" w:cs="宋体"/>
                <w:kern w:val="0"/>
                <w:sz w:val="21"/>
                <w:szCs w:val="21"/>
                <w:lang w:val="en-US" w:eastAsia="zh-CN" w:bidi="ar-SA"/>
              </w:rPr>
            </w:pPr>
            <w:r>
              <w:rPr>
                <w:rFonts w:hint="eastAsia" w:ascii="仿宋" w:hAnsi="仿宋" w:eastAsia="仿宋" w:cs="Times New Roman"/>
                <w:szCs w:val="21"/>
              </w:rPr>
              <w:t>S01105300011019</w:t>
            </w:r>
            <w:r>
              <w:rPr>
                <w:rFonts w:hint="eastAsia" w:ascii="仿宋" w:hAnsi="仿宋" w:eastAsia="仿宋" w:cs="Times New Roman"/>
                <w:szCs w:val="21"/>
                <w:lang w:val="en-US" w:eastAsia="zh-CN"/>
              </w:rPr>
              <w:t>3002251</w:t>
            </w:r>
          </w:p>
        </w:tc>
        <w:tc>
          <w:tcPr>
            <w:tcW w:w="2662"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易安柯</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储运</w:t>
            </w:r>
          </w:p>
        </w:tc>
        <w:tc>
          <w:tcPr>
            <w:tcW w:w="2661" w:type="dxa"/>
            <w:gridSpan w:val="5"/>
            <w:vAlign w:val="center"/>
          </w:tcPr>
          <w:p>
            <w:pPr>
              <w:jc w:val="center"/>
              <w:rPr>
                <w:rFonts w:hint="default" w:ascii="仿宋" w:hAnsi="仿宋" w:eastAsia="仿宋" w:cs="宋体"/>
                <w:kern w:val="0"/>
                <w:sz w:val="21"/>
                <w:szCs w:val="21"/>
                <w:lang w:val="en-US" w:eastAsia="zh-CN" w:bidi="ar-SA"/>
              </w:rPr>
            </w:pPr>
            <w:r>
              <w:rPr>
                <w:rFonts w:hint="eastAsia" w:ascii="仿宋" w:hAnsi="仿宋" w:eastAsia="仿宋" w:cs="Times New Roman"/>
                <w:szCs w:val="21"/>
                <w:lang w:val="en-US" w:eastAsia="zh-CN"/>
              </w:rPr>
              <w:t>S011053000110193002441</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刘文娟</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szCs w:val="21"/>
                <w:lang w:val="en-US" w:eastAsia="zh-CN"/>
              </w:rPr>
              <w:t>仪表</w:t>
            </w:r>
          </w:p>
        </w:tc>
        <w:tc>
          <w:tcPr>
            <w:tcW w:w="2661" w:type="dxa"/>
            <w:gridSpan w:val="5"/>
            <w:vAlign w:val="center"/>
          </w:tcPr>
          <w:p>
            <w:pPr>
              <w:jc w:val="center"/>
              <w:rPr>
                <w:rFonts w:hint="default" w:ascii="仿宋" w:hAnsi="仿宋" w:eastAsia="仿宋" w:cs="宋体"/>
                <w:kern w:val="0"/>
                <w:sz w:val="21"/>
                <w:szCs w:val="21"/>
                <w:lang w:val="en-US" w:eastAsia="zh-CN" w:bidi="ar-SA"/>
              </w:rPr>
            </w:pPr>
            <w:r>
              <w:rPr>
                <w:rFonts w:hint="eastAsia" w:ascii="仿宋" w:hAnsi="仿宋" w:eastAsia="仿宋" w:cs="Times New Roman"/>
                <w:szCs w:val="21"/>
                <w:lang w:val="en-US" w:eastAsia="zh-CN"/>
              </w:rPr>
              <w:t>1700000000201153</w:t>
            </w:r>
          </w:p>
        </w:tc>
        <w:tc>
          <w:tcPr>
            <w:tcW w:w="2662"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szCs w:val="21"/>
              </w:rPr>
            </w:pPr>
            <w:r>
              <w:rPr>
                <w:rFonts w:hint="eastAsia" w:ascii="仿宋" w:hAnsi="仿宋" w:eastAsia="仿宋" w:cs="Times New Roman"/>
                <w:szCs w:val="21"/>
                <w:lang w:val="en-US" w:eastAsia="zh-CN"/>
              </w:rPr>
              <w:t>罗伟</w:t>
            </w:r>
          </w:p>
        </w:tc>
        <w:tc>
          <w:tcPr>
            <w:tcW w:w="1586" w:type="dxa"/>
            <w:gridSpan w:val="2"/>
            <w:vAlign w:val="center"/>
          </w:tcPr>
          <w:p>
            <w:pPr>
              <w:jc w:val="center"/>
              <w:rPr>
                <w:rFonts w:hint="eastAsia" w:ascii="仿宋" w:hAnsi="仿宋" w:eastAsia="仿宋" w:cs="Times New Roman"/>
                <w:szCs w:val="21"/>
              </w:rPr>
            </w:pPr>
            <w:r>
              <w:rPr>
                <w:rFonts w:hint="eastAsia" w:ascii="仿宋" w:hAnsi="仿宋" w:eastAsia="仿宋" w:cs="Times New Roman"/>
                <w:szCs w:val="21"/>
                <w:lang w:val="en-US" w:eastAsia="zh-CN"/>
              </w:rPr>
              <w:t>设备</w:t>
            </w:r>
          </w:p>
        </w:tc>
        <w:tc>
          <w:tcPr>
            <w:tcW w:w="2661" w:type="dxa"/>
            <w:gridSpan w:val="5"/>
            <w:vAlign w:val="center"/>
          </w:tcPr>
          <w:p>
            <w:pPr>
              <w:jc w:val="center"/>
              <w:rPr>
                <w:rFonts w:hint="eastAsia" w:ascii="仿宋" w:hAnsi="仿宋" w:eastAsia="仿宋" w:cs="Times New Roman"/>
                <w:szCs w:val="21"/>
              </w:rPr>
            </w:pPr>
            <w:r>
              <w:rPr>
                <w:rFonts w:hint="eastAsia" w:ascii="仿宋" w:hAnsi="仿宋" w:eastAsia="仿宋" w:cs="Times New Roman"/>
                <w:szCs w:val="21"/>
                <w:lang w:val="en-US" w:eastAsia="zh-CN"/>
              </w:rPr>
              <w:t>1600000000301629</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szCs w:val="21"/>
              </w:rPr>
            </w:pPr>
            <w:r>
              <w:rPr>
                <w:rFonts w:hint="eastAsia" w:ascii="仿宋" w:hAnsi="仿宋" w:eastAsia="仿宋" w:cs="Times New Roman"/>
                <w:szCs w:val="21"/>
              </w:rPr>
              <w:t>李  伟</w:t>
            </w:r>
          </w:p>
        </w:tc>
        <w:tc>
          <w:tcPr>
            <w:tcW w:w="1586" w:type="dxa"/>
            <w:gridSpan w:val="2"/>
            <w:vAlign w:val="center"/>
          </w:tcPr>
          <w:p>
            <w:pPr>
              <w:jc w:val="center"/>
              <w:rPr>
                <w:rFonts w:hint="eastAsia" w:ascii="仿宋" w:hAnsi="仿宋" w:eastAsia="仿宋" w:cs="Times New Roman"/>
                <w:szCs w:val="21"/>
              </w:rPr>
            </w:pPr>
            <w:r>
              <w:rPr>
                <w:rFonts w:hint="eastAsia" w:ascii="仿宋" w:hAnsi="仿宋" w:eastAsia="仿宋" w:cs="Times New Roman"/>
                <w:szCs w:val="21"/>
              </w:rPr>
              <w:t>安全</w:t>
            </w:r>
          </w:p>
        </w:tc>
        <w:tc>
          <w:tcPr>
            <w:tcW w:w="2661" w:type="dxa"/>
            <w:gridSpan w:val="5"/>
            <w:vAlign w:val="center"/>
          </w:tcPr>
          <w:p>
            <w:pPr>
              <w:jc w:val="center"/>
              <w:rPr>
                <w:rFonts w:hint="eastAsia" w:ascii="仿宋" w:hAnsi="仿宋" w:eastAsia="仿宋" w:cs="Times New Roman"/>
                <w:szCs w:val="21"/>
              </w:rPr>
            </w:pPr>
            <w:r>
              <w:rPr>
                <w:rFonts w:hint="eastAsia" w:ascii="仿宋" w:hAnsi="仿宋" w:eastAsia="仿宋" w:cs="Times New Roman"/>
                <w:szCs w:val="21"/>
              </w:rPr>
              <w:t>1800000000201223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szCs w:val="21"/>
              </w:rPr>
            </w:pPr>
            <w:r>
              <w:rPr>
                <w:rFonts w:hint="eastAsia" w:ascii="仿宋" w:hAnsi="仿宋" w:eastAsia="仿宋" w:cs="Times New Roman"/>
                <w:szCs w:val="21"/>
                <w:lang w:val="en-US" w:eastAsia="zh-CN"/>
              </w:rPr>
              <w:t>张郑平</w:t>
            </w:r>
          </w:p>
        </w:tc>
        <w:tc>
          <w:tcPr>
            <w:tcW w:w="1586" w:type="dxa"/>
            <w:gridSpan w:val="2"/>
            <w:vAlign w:val="center"/>
          </w:tcPr>
          <w:p>
            <w:pPr>
              <w:jc w:val="center"/>
              <w:rPr>
                <w:rFonts w:hint="eastAsia" w:ascii="仿宋" w:hAnsi="仿宋" w:eastAsia="仿宋" w:cs="Times New Roman"/>
                <w:szCs w:val="21"/>
              </w:rPr>
            </w:pPr>
            <w:r>
              <w:rPr>
                <w:rFonts w:hint="eastAsia" w:ascii="仿宋" w:hAnsi="仿宋" w:eastAsia="仿宋" w:cs="Times New Roman"/>
                <w:szCs w:val="21"/>
                <w:lang w:val="en-US" w:eastAsia="zh-CN"/>
              </w:rPr>
              <w:t>电气</w:t>
            </w:r>
          </w:p>
        </w:tc>
        <w:tc>
          <w:tcPr>
            <w:tcW w:w="2661" w:type="dxa"/>
            <w:gridSpan w:val="5"/>
            <w:vAlign w:val="center"/>
          </w:tcPr>
          <w:p>
            <w:pPr>
              <w:jc w:val="center"/>
              <w:rPr>
                <w:rFonts w:hint="eastAsia" w:ascii="仿宋" w:hAnsi="仿宋" w:eastAsia="仿宋" w:cs="Times New Roman"/>
                <w:szCs w:val="21"/>
              </w:rPr>
            </w:pPr>
            <w:r>
              <w:rPr>
                <w:rFonts w:hint="eastAsia" w:ascii="仿宋" w:hAnsi="仿宋" w:eastAsia="仿宋" w:cs="Times New Roman"/>
                <w:szCs w:val="21"/>
              </w:rPr>
              <w:t>S011053000110192003</w:t>
            </w:r>
            <w:r>
              <w:rPr>
                <w:rFonts w:hint="eastAsia" w:ascii="仿宋" w:hAnsi="仿宋" w:eastAsia="仿宋" w:cs="Times New Roman"/>
                <w:szCs w:val="21"/>
                <w:lang w:val="en-US" w:eastAsia="zh-CN"/>
              </w:rPr>
              <w:t>137</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冯皓</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机械</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ascii="仿宋" w:hAnsi="仿宋" w:eastAsia="仿宋"/>
                <w:szCs w:val="21"/>
              </w:rPr>
              <w:t>1600000000201291</w:t>
            </w:r>
          </w:p>
        </w:tc>
        <w:tc>
          <w:tcPr>
            <w:tcW w:w="2662"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ascii="仿宋" w:hAnsi="仿宋" w:eastAsia="仿宋" w:cs="宋体"/>
                <w:kern w:val="0"/>
                <w:szCs w:val="21"/>
              </w:rPr>
              <w:t>0177668</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szCs w:val="21"/>
              </w:rPr>
              <w:t>蔡治勇</w:t>
            </w:r>
          </w:p>
        </w:tc>
        <w:tc>
          <w:tcPr>
            <w:tcW w:w="1586" w:type="dxa"/>
            <w:gridSpan w:val="2"/>
            <w:vAlign w:val="center"/>
          </w:tcPr>
          <w:p>
            <w:pPr>
              <w:jc w:val="center"/>
              <w:rPr>
                <w:rFonts w:hint="default" w:ascii="仿宋" w:hAnsi="仿宋" w:eastAsia="仿宋" w:cs="Times New Roman"/>
                <w:kern w:val="2"/>
                <w:sz w:val="21"/>
                <w:szCs w:val="21"/>
                <w:lang w:val="en-US" w:eastAsia="zh-CN" w:bidi="ar-SA"/>
              </w:rPr>
            </w:pPr>
            <w:r>
              <w:rPr>
                <w:rFonts w:hint="eastAsia" w:ascii="仿宋" w:hAnsi="仿宋" w:eastAsia="仿宋"/>
                <w:szCs w:val="21"/>
              </w:rPr>
              <w:t>热能与动力</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ascii="仿宋" w:hAnsi="仿宋" w:eastAsia="仿宋"/>
                <w:szCs w:val="21"/>
              </w:rPr>
              <w:t>0800000000102949</w:t>
            </w:r>
          </w:p>
        </w:tc>
        <w:tc>
          <w:tcPr>
            <w:tcW w:w="2662"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ascii="仿宋" w:hAnsi="仿宋" w:eastAsia="仿宋" w:cs="宋体"/>
                <w:kern w:val="0"/>
                <w:szCs w:val="21"/>
              </w:rPr>
              <w:t>0074134</w:t>
            </w:r>
          </w:p>
        </w:tc>
        <w:tc>
          <w:tcPr>
            <w:tcW w:w="1663" w:type="dxa"/>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刘菊梅</w:t>
            </w:r>
          </w:p>
        </w:tc>
        <w:tc>
          <w:tcPr>
            <w:tcW w:w="1586" w:type="dxa"/>
            <w:gridSpan w:val="2"/>
            <w:vAlign w:val="center"/>
          </w:tcPr>
          <w:p>
            <w:pPr>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采油</w:t>
            </w:r>
          </w:p>
        </w:tc>
        <w:tc>
          <w:tcPr>
            <w:tcW w:w="2661" w:type="dxa"/>
            <w:gridSpan w:val="5"/>
            <w:vAlign w:val="center"/>
          </w:tcPr>
          <w:p>
            <w:pPr>
              <w:widowControl/>
              <w:adjustRightInd w:val="0"/>
              <w:snapToGrid w:val="0"/>
              <w:jc w:val="center"/>
              <w:rPr>
                <w:rFonts w:ascii="仿宋" w:hAnsi="仿宋" w:eastAsia="仿宋" w:cs="Times New Roman"/>
                <w:kern w:val="2"/>
                <w:sz w:val="21"/>
                <w:szCs w:val="21"/>
                <w:lang w:val="en-US" w:eastAsia="zh-CN" w:bidi="ar-SA"/>
              </w:rPr>
            </w:pPr>
            <w:r>
              <w:rPr>
                <w:rFonts w:ascii="仿宋" w:hAnsi="仿宋" w:eastAsia="仿宋"/>
                <w:szCs w:val="21"/>
              </w:rPr>
              <w:t>1500000000100</w:t>
            </w:r>
            <w:r>
              <w:rPr>
                <w:rFonts w:hint="eastAsia" w:ascii="仿宋" w:hAnsi="仿宋" w:eastAsia="仿宋"/>
                <w:szCs w:val="21"/>
                <w:lang w:val="en-US" w:eastAsia="zh-CN"/>
              </w:rPr>
              <w:t>202</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ind w:firstLine="560"/>
              <w:rPr>
                <w:rFonts w:hint="eastAsia"/>
              </w:rPr>
            </w:pPr>
            <w:bookmarkStart w:id="0" w:name="OLE_LINK2"/>
            <w:r>
              <w:rPr>
                <w:rFonts w:hint="eastAsia"/>
              </w:rPr>
              <w:t>卧渝线人和段输气管道隶属于西南油气田分公司重庆气矿江北运销部，管道设计压力</w:t>
            </w:r>
            <w:r>
              <w:t>3.8MPa</w:t>
            </w:r>
            <w:r>
              <w:rPr>
                <w:rFonts w:hint="eastAsia"/>
              </w:rPr>
              <w:t>（压力管道级别为</w:t>
            </w:r>
            <w:r>
              <w:t>GA2</w:t>
            </w:r>
            <w:r>
              <w:rPr>
                <w:rFonts w:hint="eastAsia"/>
              </w:rPr>
              <w:t>级），设计输气量</w:t>
            </w:r>
            <w:r>
              <w:t>250×104m3/d</w:t>
            </w:r>
            <w:r>
              <w:rPr>
                <w:rFonts w:hint="eastAsia"/>
              </w:rPr>
              <w:t>。目前管线输送压力</w:t>
            </w:r>
            <w:r>
              <w:t>0.8MPa</w:t>
            </w:r>
            <w:r>
              <w:rPr>
                <w:rFonts w:hint="eastAsia"/>
              </w:rPr>
              <w:t>，输送量</w:t>
            </w:r>
            <w:r>
              <w:t>100×104m3/d</w:t>
            </w:r>
            <w:r>
              <w:rPr>
                <w:rFonts w:hint="eastAsia"/>
              </w:rPr>
              <w:t>。管网流程改造后，卧渝线人和段上游碳窑湾站（输气处），下游大石坝站，线路全长</w:t>
            </w:r>
            <w:r>
              <w:t>22.5km</w:t>
            </w:r>
            <w:r>
              <w:rPr>
                <w:rFonts w:hint="eastAsia"/>
              </w:rPr>
              <w:t>（其中：碳窑湾站至长福段管径为</w:t>
            </w:r>
            <w:r>
              <w:t>D720×10</w:t>
            </w:r>
            <w:r>
              <w:rPr>
                <w:rFonts w:hint="eastAsia"/>
              </w:rPr>
              <w:t>，长度</w:t>
            </w:r>
            <w:r>
              <w:t>3km</w:t>
            </w:r>
            <w:r>
              <w:rPr>
                <w:rFonts w:hint="eastAsia"/>
              </w:rPr>
              <w:t>；长福至大石坝站管径为</w:t>
            </w:r>
            <w:r>
              <w:t>D426×7,</w:t>
            </w:r>
            <w:r>
              <w:rPr>
                <w:rFonts w:hint="eastAsia"/>
              </w:rPr>
              <w:t>长度为</w:t>
            </w:r>
            <w:r>
              <w:t>19.5km</w:t>
            </w:r>
            <w:r>
              <w:rPr>
                <w:rFonts w:hint="eastAsia"/>
              </w:rPr>
              <w:t>），管线材质为</w:t>
            </w:r>
            <w:r>
              <w:t>20#</w:t>
            </w:r>
            <w:r>
              <w:rPr>
                <w:rFonts w:hint="eastAsia"/>
              </w:rPr>
              <w:t>和</w:t>
            </w:r>
            <w:r>
              <w:t>L360</w:t>
            </w:r>
            <w:r>
              <w:rPr>
                <w:rFonts w:hint="eastAsia"/>
              </w:rPr>
              <w:t>。</w:t>
            </w:r>
          </w:p>
          <w:bookmarkEnd w:id="0"/>
          <w:p>
            <w:pPr>
              <w:ind w:firstLine="560"/>
              <w:rPr>
                <w:rFonts w:hint="eastAsia"/>
                <w:lang w:eastAsia="zh-CN"/>
              </w:rPr>
            </w:pPr>
            <w:r>
              <w:rPr>
                <w:rFonts w:hint="eastAsia"/>
              </w:rPr>
              <w:t>我公司承担对重庆气矿卧渝线</w:t>
            </w:r>
            <w:r>
              <w:rPr>
                <w:rFonts w:hint="eastAsia"/>
                <w:lang w:val="en-US" w:eastAsia="zh-CN"/>
              </w:rPr>
              <w:t>人和街道区域，线路长度约2km</w:t>
            </w:r>
            <w:r>
              <w:rPr>
                <w:rFonts w:hint="eastAsia"/>
                <w:lang w:val="en-US"/>
              </w:rPr>
              <w:t>安全隐患治理</w:t>
            </w:r>
            <w:r>
              <w:rPr>
                <w:rFonts w:hint="eastAsia"/>
              </w:rPr>
              <w:t>安全现状评价工作</w:t>
            </w:r>
            <w:r>
              <w:rPr>
                <w:rFonts w:hint="eastAsia"/>
                <w:lang w:eastAsia="zh-CN"/>
              </w:rPr>
              <w:t>。</w:t>
            </w:r>
          </w:p>
          <w:p>
            <w:pPr>
              <w:pStyle w:val="2"/>
              <w:ind w:left="0" w:leftChars="0" w:firstLine="0" w:firstLineChars="0"/>
            </w:pPr>
            <w:r>
              <w:drawing>
                <wp:inline distT="0" distB="0" distL="114300" distR="114300">
                  <wp:extent cx="3060700" cy="3820160"/>
                  <wp:effectExtent l="0" t="0" r="6350" b="8890"/>
                  <wp:docPr id="1" name="图片 1" descr="项目负责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项目负责人"/>
                          <pic:cNvPicPr>
                            <a:picLocks noChangeAspect="1"/>
                          </pic:cNvPicPr>
                        </pic:nvPicPr>
                        <pic:blipFill>
                          <a:blip r:embed="rId4"/>
                          <a:stretch>
                            <a:fillRect/>
                          </a:stretch>
                        </pic:blipFill>
                        <pic:spPr>
                          <a:xfrm>
                            <a:off x="0" y="0"/>
                            <a:ext cx="3060700" cy="38201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张郑平</w:t>
            </w:r>
          </w:p>
        </w:tc>
        <w:tc>
          <w:tcPr>
            <w:tcW w:w="2622" w:type="dxa"/>
            <w:gridSpan w:val="4"/>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w:t>
            </w:r>
            <w:r>
              <w:rPr>
                <w:rFonts w:hint="eastAsia" w:ascii="仿宋" w:hAnsi="仿宋" w:eastAsia="仿宋"/>
                <w:szCs w:val="21"/>
                <w:lang w:val="en-US" w:eastAsia="zh-CN"/>
              </w:rPr>
              <w:t>20</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14</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项目负责</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hint="eastAsia" w:ascii="仿宋" w:hAnsi="仿宋" w:eastAsia="仿宋"/>
                <w:szCs w:val="21"/>
                <w:lang w:val="en-US" w:eastAsia="zh-CN"/>
              </w:rPr>
            </w:pPr>
          </w:p>
        </w:tc>
        <w:tc>
          <w:tcPr>
            <w:tcW w:w="2622" w:type="dxa"/>
            <w:gridSpan w:val="4"/>
            <w:vAlign w:val="center"/>
          </w:tcPr>
          <w:p>
            <w:pPr>
              <w:spacing w:line="300" w:lineRule="exact"/>
              <w:jc w:val="center"/>
              <w:rPr>
                <w:rFonts w:ascii="仿宋" w:hAnsi="仿宋" w:eastAsia="仿宋"/>
                <w:szCs w:val="21"/>
              </w:rPr>
            </w:pPr>
          </w:p>
        </w:tc>
        <w:tc>
          <w:tcPr>
            <w:tcW w:w="1226" w:type="dxa"/>
            <w:gridSpan w:val="2"/>
            <w:vAlign w:val="center"/>
          </w:tcPr>
          <w:p>
            <w:pPr>
              <w:spacing w:line="300" w:lineRule="exact"/>
              <w:jc w:val="center"/>
              <w:rPr>
                <w:rFonts w:ascii="仿宋" w:hAnsi="仿宋" w:eastAsia="仿宋"/>
                <w:szCs w:val="21"/>
              </w:rPr>
            </w:pPr>
          </w:p>
        </w:tc>
        <w:tc>
          <w:tcPr>
            <w:tcW w:w="3138" w:type="dxa"/>
            <w:gridSpan w:val="5"/>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4A7656"/>
    <w:rsid w:val="4D4A76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0"/>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2021-06-01T02:32:00Z</dcterms:created>
  <dc:creator>Neuropathy.</dc:creator>
  <cp:lastModifiedBy>Neuropathy.</cp:lastModifiedBy>
  <dcterms:modified xsi:type="dcterms:W3CDTF">2021-06-01T02:32:34Z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