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589"/>
        <w:gridCol w:w="851"/>
        <w:gridCol w:w="904"/>
        <w:gridCol w:w="813"/>
        <w:gridCol w:w="949"/>
        <w:gridCol w:w="1019"/>
        <w:gridCol w:w="579"/>
        <w:gridCol w:w="163"/>
        <w:gridCol w:w="109"/>
        <w:gridCol w:w="709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机构名称</w:t>
            </w:r>
          </w:p>
        </w:tc>
        <w:tc>
          <w:tcPr>
            <w:tcW w:w="410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委托单位</w:t>
            </w:r>
          </w:p>
        </w:tc>
        <w:tc>
          <w:tcPr>
            <w:tcW w:w="874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FF"/>
                <w:szCs w:val="21"/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重庆江南化工科技有限责任公司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项目名称</w:t>
            </w:r>
          </w:p>
        </w:tc>
        <w:tc>
          <w:tcPr>
            <w:tcW w:w="874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项目类别</w:t>
            </w:r>
          </w:p>
        </w:tc>
        <w:tc>
          <w:tcPr>
            <w:tcW w:w="874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□预评价   </w:t>
            </w: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F052"/>
            </w: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8153" w:type="dxa"/>
            <w:gridSpan w:val="10"/>
          </w:tcPr>
          <w:p>
            <w:pPr>
              <w:spacing w:line="400" w:lineRule="exact"/>
              <w:ind w:firstLine="2310" w:firstLineChars="1100"/>
              <w:rPr>
                <w:rFonts w:hint="eastAsia" w:ascii="Arial" w:hAnsi="Arial" w:eastAsia="仿宋" w:cs="Arial"/>
                <w:szCs w:val="21"/>
                <w:highlight w:val="yellow"/>
              </w:rPr>
            </w:pPr>
            <w:r>
              <w:rPr>
                <w:rFonts w:hint="eastAsia" w:ascii="Arial" w:hAnsi="Arial" w:eastAsia="仿宋" w:cs="Arial"/>
                <w:szCs w:val="21"/>
              </w:rPr>
              <w:t>危化生产企业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  <w:highlight w:val="yellow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安全评价项目管理</w:t>
            </w:r>
          </w:p>
        </w:tc>
        <w:tc>
          <w:tcPr>
            <w:tcW w:w="315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315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王梅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编制过程</w:t>
            </w:r>
          </w:p>
        </w:tc>
        <w:tc>
          <w:tcPr>
            <w:tcW w:w="234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报告编制人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234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2021.2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姓 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认定专业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安全评价师从业识别卡/证书编号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2057" w:type="dxa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王梅</w:t>
            </w:r>
          </w:p>
        </w:tc>
        <w:tc>
          <w:tcPr>
            <w:tcW w:w="1440" w:type="dxa"/>
            <w:gridSpan w:val="2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电气</w:t>
            </w:r>
          </w:p>
        </w:tc>
        <w:tc>
          <w:tcPr>
            <w:tcW w:w="3685" w:type="dxa"/>
            <w:gridSpan w:val="4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S011053000110191001147/019244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张圣菊</w:t>
            </w:r>
          </w:p>
        </w:tc>
        <w:tc>
          <w:tcPr>
            <w:tcW w:w="1440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化工工艺</w:t>
            </w:r>
          </w:p>
        </w:tc>
        <w:tc>
          <w:tcPr>
            <w:tcW w:w="3685" w:type="dxa"/>
            <w:gridSpan w:val="4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S011053000110192003084</w:t>
            </w:r>
            <w:r>
              <w:rPr>
                <w:rFonts w:hint="eastAsia" w:ascii="Arial" w:hAnsi="Arial" w:eastAsia="仿宋" w:cs="Arial"/>
                <w:szCs w:val="21"/>
              </w:rPr>
              <w:t>/</w:t>
            </w:r>
            <w:r>
              <w:rPr>
                <w:rFonts w:ascii="Arial" w:hAnsi="Arial" w:eastAsia="仿宋" w:cs="Arial"/>
                <w:szCs w:val="21"/>
              </w:rPr>
              <w:t>026161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szCs w:val="21"/>
              </w:rPr>
              <w:t>/</w:t>
            </w:r>
          </w:p>
        </w:tc>
        <w:tc>
          <w:tcPr>
            <w:tcW w:w="2057" w:type="dxa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刘文娟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自动化（仪表）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1700000000201153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55140156484</w:t>
            </w:r>
          </w:p>
        </w:tc>
        <w:tc>
          <w:tcPr>
            <w:tcW w:w="2057" w:type="dxa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高胡容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安全工程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S</w:t>
            </w:r>
            <w:r>
              <w:rPr>
                <w:rFonts w:ascii="Arial" w:hAnsi="Arial" w:eastAsia="仿宋" w:cs="Arial"/>
                <w:szCs w:val="21"/>
              </w:rPr>
              <w:t>011053000110192002940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/</w:t>
            </w:r>
          </w:p>
        </w:tc>
        <w:tc>
          <w:tcPr>
            <w:tcW w:w="2057" w:type="dxa"/>
          </w:tcPr>
          <w:p>
            <w:pPr>
              <w:spacing w:line="500" w:lineRule="exact"/>
              <w:jc w:val="center"/>
              <w:rPr>
                <w:rFonts w:hint="eastAsia"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李  伟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机械、安全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1800000000201223/020783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/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蔡治勇</w:t>
            </w:r>
          </w:p>
        </w:tc>
        <w:tc>
          <w:tcPr>
            <w:tcW w:w="1440" w:type="dxa"/>
            <w:gridSpan w:val="2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安全</w:t>
            </w:r>
          </w:p>
        </w:tc>
        <w:tc>
          <w:tcPr>
            <w:tcW w:w="3685" w:type="dxa"/>
            <w:gridSpan w:val="4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0800000000102949/003832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55080052964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冯皓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化工机械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1600000000201291/019237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55130140330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刘国勇</w:t>
            </w:r>
          </w:p>
        </w:tc>
        <w:tc>
          <w:tcPr>
            <w:tcW w:w="1440" w:type="dxa"/>
            <w:gridSpan w:val="2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化工工艺</w:t>
            </w:r>
          </w:p>
        </w:tc>
        <w:tc>
          <w:tcPr>
            <w:tcW w:w="3685" w:type="dxa"/>
            <w:gridSpan w:val="4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1800000000100099/019324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55060013805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szCs w:val="21"/>
                <w:highlight w:val="yellow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</w:t>
            </w:r>
            <w:r>
              <w:rPr>
                <w:rFonts w:ascii="Arial" w:hAnsi="Arial" w:eastAsia="仿宋" w:cs="Arial"/>
                <w:kern w:val="0"/>
                <w:szCs w:val="21"/>
              </w:rPr>
              <w:t>目简介</w:t>
            </w:r>
          </w:p>
        </w:tc>
        <w:tc>
          <w:tcPr>
            <w:tcW w:w="8742" w:type="dxa"/>
            <w:gridSpan w:val="11"/>
            <w:vAlign w:val="center"/>
          </w:tcPr>
          <w:p>
            <w:pPr>
              <w:pStyle w:val="3"/>
              <w:ind w:firstLine="0" w:firstLineChars="0"/>
              <w:rPr>
                <w:rFonts w:hint="eastAsia" w:ascii="Arial" w:hAnsi="Arial" w:eastAsia="仿宋" w:cs="Arial"/>
                <w:szCs w:val="21"/>
              </w:rPr>
            </w:pPr>
            <w:r>
              <w:rPr>
                <w:rFonts w:hint="eastAsia" w:ascii="Arial" w:hAnsi="Arial" w:eastAsia="仿宋" w:cs="Arial"/>
                <w:szCs w:val="21"/>
              </w:rPr>
              <w:t>该公司成立于2015年7月，注册地址位于重庆市南川区水江镇大龙居委1组。2015年10月，重庆市水江火电厂（已破产）资产转让给重庆江南化工科技有限责任公司。为节约投资，加快项目建设进度，重庆江南化工科技有限责任公司将原火电厂的发电机房、配电房、锅炉房、综合水泵房等利旧改造为生产厂房，原火电厂的职工宿舍、机修五金库、办公楼进行利旧使用。现有员工约129人，包括铅盐制备车间、无机彩色颜料制备车间、红矾钠溶液储罐区（固体红矾钠到达后立即全部配制为水溶液，不进行固体物料储存，存放至红矾钠溶液储罐区内。）、酸碱罐区（2个32m</w:t>
            </w:r>
            <w:r>
              <w:rPr>
                <w:rFonts w:hint="eastAsia" w:ascii="Arial" w:hAnsi="Arial" w:eastAsia="仿宋" w:cs="Arial"/>
                <w:szCs w:val="21"/>
                <w:vertAlign w:val="superscript"/>
              </w:rPr>
              <w:t>3</w:t>
            </w:r>
            <w:r>
              <w:rPr>
                <w:rFonts w:hint="eastAsia" w:ascii="Arial" w:hAnsi="Arial" w:eastAsia="仿宋" w:cs="Arial"/>
                <w:szCs w:val="21"/>
              </w:rPr>
              <w:t>的不锈钢稀硝酸储罐和1个37m</w:t>
            </w:r>
            <w:r>
              <w:rPr>
                <w:rFonts w:hint="eastAsia" w:ascii="Arial" w:hAnsi="Arial" w:eastAsia="仿宋" w:cs="Arial"/>
                <w:szCs w:val="21"/>
                <w:vertAlign w:val="superscript"/>
              </w:rPr>
              <w:t>3</w:t>
            </w:r>
            <w:r>
              <w:rPr>
                <w:rFonts w:hint="eastAsia" w:ascii="Arial" w:hAnsi="Arial" w:eastAsia="仿宋" w:cs="Arial"/>
                <w:szCs w:val="21"/>
              </w:rPr>
              <w:t>碳钢液碱储罐）等。该公司二期项目正在验收，三期项目未建设。</w:t>
            </w:r>
          </w:p>
          <w:p>
            <w:pPr>
              <w:pStyle w:val="3"/>
              <w:ind w:firstLine="0" w:firstLineChars="0"/>
              <w:rPr>
                <w:rFonts w:hint="eastAsia" w:ascii="Arial" w:hAnsi="Arial" w:eastAsia="仿宋" w:cs="Arial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eastAsia="zh-CN"/>
              </w:rPr>
              <w:drawing>
                <wp:inline distT="0" distB="0" distL="114300" distR="114300">
                  <wp:extent cx="5410200" cy="4057650"/>
                  <wp:effectExtent l="0" t="0" r="0" b="0"/>
                  <wp:docPr id="1" name="图片 1" descr="微信图片_20211214224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12142244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405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2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、张圣菊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2021.1.25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</w:t>
            </w:r>
            <w:r>
              <w:rPr>
                <w:rFonts w:hint="eastAsia" w:ascii="Arial" w:hAnsi="Arial" w:eastAsia="仿宋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勘察</w:t>
            </w:r>
          </w:p>
        </w:tc>
        <w:tc>
          <w:tcPr>
            <w:tcW w:w="2766" w:type="dxa"/>
            <w:gridSpan w:val="2"/>
            <w:vAlign w:val="center"/>
          </w:tcPr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废水处理站的灭火器被废水桶遮挡。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2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废水处理站内有一处停用配电箱无标识。有一台停用空气储罐无标识。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3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污水技术部样品间二氧化碳气瓶未设置防倾倒措施。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4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废水处理站部分管线无介质名称和流向标识。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5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总配电室内灭火器未定期填写消防点检卡。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6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总配电室内的空调穿线管有孔洞。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7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总配电室的值班室堆放杂物较多。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8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绝缘工具未张贴定期检测标签。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9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燃气锅炉房可燃报警器显示灯为报警状态。</w:t>
            </w:r>
          </w:p>
          <w:p>
            <w:pPr>
              <w:rPr>
                <w:rFonts w:hint="eastAsia"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10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无机彩色颜料车间一洗眼器被拆除。</w:t>
            </w:r>
          </w:p>
          <w:p>
            <w:pPr>
              <w:rPr>
                <w:rFonts w:ascii="Arial" w:hAnsi="Arial" w:eastAsia="仿宋" w:cs="Arial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11</w:t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ab/>
            </w:r>
            <w:r>
              <w:rPr>
                <w:rFonts w:hint="eastAsia" w:ascii="Arial" w:hAnsi="Arial" w:eastAsia="仿宋" w:cs="Arial"/>
                <w:kern w:val="0"/>
                <w:szCs w:val="21"/>
              </w:rPr>
              <w:t>提供资料未涉及氯酸钠。铅酸制备车间有氯酸钠溶液储罐，核实氯酸钠来源、存放和使用情况。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C6EA8"/>
    <w:rsid w:val="6F1C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2021-12-14T14:44:00Z</dcterms:created>
  <dc:creator>雷楠</dc:creator>
  <cp:lastModifiedBy>雷楠</cp:lastModifiedBy>
  <dcterms:modified xsi:type="dcterms:W3CDTF">2021-12-14T14:44:57Z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C85017D57B28464CA78C68867C796561</vt:lpwstr>
  </property>
</Properties>
</file>