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16094"/>
      <w:bookmarkStart w:id="1" w:name="_Toc16246"/>
      <w:bookmarkStart w:id="2" w:name="_Toc29322"/>
      <w:bookmarkStart w:id="3" w:name="_Toc24090"/>
      <w:bookmarkStart w:id="4" w:name="_Toc27661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綦南线管道场站工艺大修安全评价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2022.4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0100948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易安柯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S011053000110193002441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何文勋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S011053000110193002272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自动化（仪表）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AG00218278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钟  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工艺设备与控制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1700000000201054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刘菊梅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防  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1500000000100202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0073918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ind w:firstLine="497" w:firstLineChars="237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随着万盛区经济的发展和城市建设的快速发展，用地需求不断增大，目前綦南线万盛站进站管线局部被市政设施及居民小区占压，其中约120m管线在小区停车场出口附近埋深达8m左右，无法检修。万盛站出站管线位置已进行棚户区改造，管线经过安置小区约180m，局部深埋达6m左右，无法检修。綦南线全长60.572km，清管距离过长，目前管道内集留了大量粉尘、杂物，导致清管作业越来越困难。故万盛站进出站管道需进行迁线改造，并在站内增加清管收发装置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本次评价范围包括改建綦南线万盛站进出站管道1.64km；在已有万盛站内新增新建收、发球清管装置各1套；新建进、出站截断阀组1套；与上述工程相关的防腐、自控、供配电等公用工程。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933700" cy="2200910"/>
                  <wp:effectExtent l="0" t="0" r="0" b="8890"/>
                  <wp:docPr id="1" name="图片 1" descr="现场照片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照片 (4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200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077720" cy="2771140"/>
                  <wp:effectExtent l="0" t="0" r="17780" b="10160"/>
                  <wp:docPr id="2" name="图片 2" descr="项目负责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项目负责人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720" cy="277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2021.12.15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ind w:left="0" w:firstLine="0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四级地区，构成</w:t>
            </w:r>
            <w:r>
              <w:rPr>
                <w:rFonts w:hint="eastAsia" w:ascii="新宋体" w:hAnsi="新宋体" w:eastAsia="新宋体"/>
              </w:rPr>
              <w:t>Ⅲ</w:t>
            </w:r>
            <w:r>
              <w:rPr>
                <w:rFonts w:hint="eastAsia" w:ascii="仿宋" w:hAnsi="仿宋" w:eastAsia="仿宋"/>
              </w:rPr>
              <w:t>级高后果区；2、大部分管段敷设在公路下，且周边市政管网较多。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2021.12.15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项目组成员</w:t>
            </w: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AD34FA"/>
    <w:multiLevelType w:val="multilevel"/>
    <w:tmpl w:val="50AD34FA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5250E"/>
    <w:rsid w:val="3DE5250E"/>
    <w:rsid w:val="66EC59CC"/>
    <w:rsid w:val="75DD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2022-04-25T06:50:00Z</dcterms:created>
  <dc:creator>雷楠</dc:creator>
  <cp:lastModifiedBy>雷楠</cp:lastModifiedBy>
  <dcterms:modified xsi:type="dcterms:W3CDTF">2022-05-05T07:00:05Z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78568D66370E415BB6B06FD8012668C3</vt:lpwstr>
  </property>
</Properties>
</file>