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中国石油甘肃陇南销售分公司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中国石油甘肃陇南销售分公司礼县城北加油站建设项目安全设施竣工验收评价报告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w:t>
            </w:r>
            <w:r>
              <w:rPr>
                <w:rFonts w:ascii="Segoe UI Symbol" w:hAnsi="Segoe UI Symbol" w:eastAsia="仿宋" w:cs="Segoe UI Symbol"/>
                <w:szCs w:val="21"/>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rPr>
                <w:rFonts w:ascii="仿宋" w:hAnsi="仿宋" w:eastAsia="仿宋"/>
                <w:szCs w:val="21"/>
              </w:rPr>
            </w:pPr>
            <w:r>
              <w:rPr>
                <w:rFonts w:hint="eastAsia" w:ascii="仿宋" w:hAnsi="仿宋" w:eastAsia="仿宋"/>
                <w:szCs w:val="21"/>
              </w:rPr>
              <w:t>石油加工业，化学原料、化学品及医药制造业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白建明、赵长军</w:t>
            </w:r>
          </w:p>
        </w:tc>
        <w:tc>
          <w:tcPr>
            <w:tcW w:w="2073" w:type="dxa"/>
            <w:gridSpan w:val="4"/>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2</w:t>
            </w:r>
            <w:r>
              <w:rPr>
                <w:rFonts w:ascii="仿宋" w:hAnsi="仿宋" w:eastAsia="仿宋"/>
                <w:szCs w:val="21"/>
              </w:rPr>
              <w:t>.</w:t>
            </w:r>
            <w:r>
              <w:rPr>
                <w:rFonts w:hint="eastAsia" w:ascii="仿宋" w:hAnsi="仿宋" w:eastAsia="仿宋"/>
                <w:szCs w:val="21"/>
                <w:lang w:val="en-US" w:eastAsia="zh-CN"/>
              </w:rPr>
              <w:t>5</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1700000000201198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  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1800000000201223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  波</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w:t>
            </w:r>
            <w:r>
              <w:rPr>
                <w:rFonts w:hint="eastAsia" w:ascii="仿宋" w:hAnsi="仿宋" w:eastAsia="仿宋" w:cs="宋体"/>
                <w:kern w:val="0"/>
                <w:szCs w:val="21"/>
              </w:rPr>
              <w:t>19</w:t>
            </w:r>
            <w:r>
              <w:rPr>
                <w:rFonts w:ascii="仿宋" w:hAnsi="仿宋" w:eastAsia="仿宋" w:cs="宋体"/>
                <w:kern w:val="0"/>
                <w:szCs w:val="21"/>
              </w:rPr>
              <w:t>200</w:t>
            </w:r>
            <w:r>
              <w:rPr>
                <w:rFonts w:hint="eastAsia" w:ascii="仿宋" w:hAnsi="仿宋" w:eastAsia="仿宋" w:cs="宋体"/>
                <w:kern w:val="0"/>
                <w:szCs w:val="21"/>
              </w:rPr>
              <w:t>3004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何文勋</w:t>
            </w:r>
          </w:p>
        </w:tc>
        <w:tc>
          <w:tcPr>
            <w:tcW w:w="1586" w:type="dxa"/>
            <w:gridSpan w:val="2"/>
            <w:vAlign w:val="center"/>
          </w:tcPr>
          <w:p>
            <w:pPr>
              <w:jc w:val="center"/>
              <w:rPr>
                <w:rFonts w:ascii="仿宋" w:hAnsi="仿宋" w:eastAsia="仿宋" w:cs="宋体"/>
                <w:kern w:val="0"/>
                <w:szCs w:val="21"/>
              </w:rPr>
            </w:pPr>
            <w:r>
              <w:rPr>
                <w:rFonts w:ascii="仿宋" w:hAnsi="仿宋" w:eastAsia="仿宋" w:cs="宋体"/>
                <w:kern w:val="0"/>
                <w:szCs w:val="21"/>
              </w:rPr>
              <w:t>安全</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S011053000110193002272</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cs="宋体"/>
                <w:kern w:val="0"/>
                <w:szCs w:val="21"/>
              </w:rPr>
            </w:pPr>
            <w:r>
              <w:rPr>
                <w:rFonts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jc w:val="center"/>
              <w:textAlignment w:val="center"/>
              <w:rPr>
                <w:rFonts w:ascii="仿宋" w:hAnsi="仿宋" w:eastAsia="仿宋" w:cs="宋体"/>
                <w:kern w:val="0"/>
                <w:szCs w:val="21"/>
              </w:rPr>
            </w:pPr>
            <w:r>
              <w:rPr>
                <w:rFonts w:hint="eastAsia" w:ascii="仿宋" w:hAnsi="仿宋" w:eastAsia="仿宋" w:cs="宋体"/>
                <w:kern w:val="0"/>
                <w:szCs w:val="21"/>
              </w:rPr>
              <w:t>安全、化工工艺</w:t>
            </w:r>
          </w:p>
        </w:tc>
        <w:tc>
          <w:tcPr>
            <w:tcW w:w="2661" w:type="dxa"/>
            <w:gridSpan w:val="5"/>
            <w:vAlign w:val="center"/>
          </w:tcPr>
          <w:p>
            <w:pPr>
              <w:widowControl/>
              <w:jc w:val="center"/>
              <w:textAlignment w:val="center"/>
              <w:rPr>
                <w:rFonts w:ascii="仿宋" w:hAnsi="仿宋" w:eastAsia="仿宋" w:cs="宋体"/>
                <w:kern w:val="0"/>
                <w:szCs w:val="21"/>
              </w:rPr>
            </w:pPr>
            <w:r>
              <w:rPr>
                <w:rFonts w:hint="eastAsia" w:ascii="仿宋" w:hAnsi="仿宋" w:eastAsia="仿宋" w:cs="宋体"/>
                <w:kern w:val="0"/>
                <w:szCs w:val="21"/>
              </w:rPr>
              <w:t>S011053000110202001767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cs="宋体"/>
                <w:kern w:val="0"/>
                <w:szCs w:val="21"/>
              </w:rPr>
            </w:pPr>
            <w:r>
              <w:rPr>
                <w:rFonts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刘文娟</w:t>
            </w:r>
          </w:p>
        </w:tc>
        <w:tc>
          <w:tcPr>
            <w:tcW w:w="1586" w:type="dxa"/>
            <w:gridSpan w:val="2"/>
            <w:vAlign w:val="center"/>
          </w:tcPr>
          <w:p>
            <w:pPr>
              <w:widowControl/>
              <w:jc w:val="center"/>
              <w:rPr>
                <w:rFonts w:ascii="仿宋" w:hAnsi="仿宋" w:eastAsia="仿宋" w:cs="宋体"/>
                <w:kern w:val="0"/>
                <w:szCs w:val="21"/>
              </w:rPr>
            </w:pPr>
            <w:r>
              <w:rPr>
                <w:rFonts w:hint="eastAsia" w:ascii="仿宋" w:hAnsi="仿宋" w:eastAsia="仿宋" w:cs="宋体"/>
                <w:kern w:val="0"/>
                <w:szCs w:val="21"/>
              </w:rPr>
              <w:t>仪表</w:t>
            </w:r>
          </w:p>
        </w:tc>
        <w:tc>
          <w:tcPr>
            <w:tcW w:w="2661" w:type="dxa"/>
            <w:gridSpan w:val="5"/>
            <w:vAlign w:val="center"/>
          </w:tcPr>
          <w:p>
            <w:pPr>
              <w:widowControl/>
              <w:jc w:val="center"/>
              <w:rPr>
                <w:rFonts w:ascii="仿宋" w:hAnsi="仿宋" w:eastAsia="仿宋" w:cs="宋体"/>
                <w:kern w:val="0"/>
                <w:szCs w:val="21"/>
              </w:rPr>
            </w:pPr>
            <w:r>
              <w:rPr>
                <w:rFonts w:hint="eastAsia" w:ascii="仿宋" w:hAnsi="仿宋" w:eastAsia="仿宋" w:cs="宋体"/>
                <w:kern w:val="0"/>
                <w:szCs w:val="21"/>
              </w:rPr>
              <w:t>1700000000201153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55140156484</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熊仁君</w:t>
            </w:r>
          </w:p>
        </w:tc>
        <w:tc>
          <w:tcPr>
            <w:tcW w:w="1586" w:type="dxa"/>
            <w:gridSpan w:val="2"/>
            <w:vAlign w:val="center"/>
          </w:tcPr>
          <w:p>
            <w:pPr>
              <w:widowControl/>
              <w:jc w:val="center"/>
              <w:textAlignment w:val="center"/>
              <w:rPr>
                <w:rFonts w:ascii="仿宋" w:hAnsi="仿宋" w:eastAsia="仿宋" w:cs="宋体"/>
                <w:kern w:val="0"/>
                <w:szCs w:val="21"/>
              </w:rPr>
            </w:pPr>
            <w:r>
              <w:rPr>
                <w:rFonts w:hint="eastAsia" w:ascii="仿宋" w:hAnsi="仿宋" w:eastAsia="仿宋" w:cs="宋体"/>
                <w:kern w:val="0"/>
                <w:szCs w:val="21"/>
              </w:rPr>
              <w:t>化工工艺、安全</w:t>
            </w:r>
          </w:p>
        </w:tc>
        <w:tc>
          <w:tcPr>
            <w:tcW w:w="2661" w:type="dxa"/>
            <w:gridSpan w:val="5"/>
            <w:vAlign w:val="center"/>
          </w:tcPr>
          <w:p>
            <w:pPr>
              <w:widowControl/>
              <w:jc w:val="center"/>
              <w:textAlignment w:val="center"/>
              <w:rPr>
                <w:rFonts w:ascii="仿宋" w:hAnsi="仿宋" w:eastAsia="仿宋" w:cs="宋体"/>
                <w:kern w:val="0"/>
                <w:szCs w:val="21"/>
              </w:rPr>
            </w:pPr>
            <w:r>
              <w:rPr>
                <w:rFonts w:hint="eastAsia" w:ascii="仿宋" w:hAnsi="仿宋" w:eastAsia="仿宋" w:cs="宋体"/>
                <w:kern w:val="0"/>
                <w:szCs w:val="21"/>
              </w:rPr>
              <w:t>0800000000304234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55070030074</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薛国臣</w:t>
            </w:r>
          </w:p>
        </w:tc>
        <w:tc>
          <w:tcPr>
            <w:tcW w:w="1586" w:type="dxa"/>
            <w:gridSpan w:val="2"/>
            <w:vAlign w:val="center"/>
          </w:tcPr>
          <w:p>
            <w:pPr>
              <w:widowControl/>
              <w:jc w:val="center"/>
              <w:textAlignment w:val="center"/>
              <w:rPr>
                <w:rFonts w:ascii="仿宋" w:hAnsi="仿宋" w:eastAsia="仿宋" w:cs="宋体"/>
                <w:kern w:val="0"/>
                <w:szCs w:val="21"/>
              </w:rPr>
            </w:pPr>
            <w:r>
              <w:rPr>
                <w:rFonts w:hint="eastAsia" w:ascii="仿宋" w:hAnsi="仿宋" w:eastAsia="仿宋" w:cs="宋体"/>
                <w:kern w:val="0"/>
                <w:szCs w:val="21"/>
              </w:rPr>
              <w:t>安全；化工工艺</w:t>
            </w:r>
          </w:p>
        </w:tc>
        <w:tc>
          <w:tcPr>
            <w:tcW w:w="2661" w:type="dxa"/>
            <w:gridSpan w:val="5"/>
            <w:vAlign w:val="center"/>
          </w:tcPr>
          <w:p>
            <w:pPr>
              <w:widowControl/>
              <w:jc w:val="center"/>
              <w:textAlignment w:val="center"/>
              <w:rPr>
                <w:rFonts w:ascii="仿宋" w:hAnsi="仿宋" w:eastAsia="仿宋" w:cs="宋体"/>
                <w:kern w:val="0"/>
                <w:szCs w:val="21"/>
              </w:rPr>
            </w:pPr>
            <w:r>
              <w:rPr>
                <w:rFonts w:hint="eastAsia" w:ascii="仿宋" w:hAnsi="仿宋" w:eastAsia="仿宋" w:cs="宋体"/>
                <w:kern w:val="0"/>
                <w:szCs w:val="21"/>
              </w:rPr>
              <w:t>S011041000110192002238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55130140246</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孟萌萌</w:t>
            </w:r>
          </w:p>
        </w:tc>
        <w:tc>
          <w:tcPr>
            <w:tcW w:w="1586" w:type="dxa"/>
            <w:gridSpan w:val="2"/>
            <w:vAlign w:val="center"/>
          </w:tcPr>
          <w:p>
            <w:pPr>
              <w:widowControl/>
              <w:jc w:val="center"/>
              <w:textAlignment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jc w:val="center"/>
              <w:textAlignment w:val="center"/>
              <w:rPr>
                <w:rFonts w:ascii="仿宋" w:hAnsi="仿宋" w:eastAsia="仿宋" w:cs="宋体"/>
                <w:kern w:val="0"/>
                <w:szCs w:val="21"/>
              </w:rPr>
            </w:pPr>
            <w:r>
              <w:rPr>
                <w:rFonts w:hint="eastAsia" w:ascii="仿宋" w:hAnsi="仿宋" w:eastAsia="仿宋" w:cs="宋体"/>
                <w:kern w:val="0"/>
                <w:szCs w:val="21"/>
              </w:rPr>
              <w:t>1100000000301652</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r>
              <w:rPr>
                <w:rFonts w:ascii="仿宋" w:hAnsi="仿宋" w:eastAsia="仿宋" w:cs="宋体"/>
                <w:kern w:val="0"/>
                <w:szCs w:val="21"/>
              </w:rPr>
              <w:t>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S011032000110202000930</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bCs/>
                <w:szCs w:val="21"/>
              </w:rPr>
            </w:pPr>
            <w:r>
              <w:rPr>
                <w:rFonts w:hint="eastAsia" w:ascii="仿宋" w:hAnsi="仿宋" w:eastAsia="仿宋" w:cs="宋体"/>
                <w:bCs/>
                <w:szCs w:val="21"/>
              </w:rPr>
              <w:t>中国石油甘肃陇南销售分公司礼县城北加油站位于甘肃省陇南市礼县城关镇杨磨村省道306西侧。主要负责人：吴明钟。该加油站站区用地面积约为849.86m2。建筑面积267.92m2，其中站房建筑面187.92m2、罩棚建筑面积80m2。设置有30m3储罐3具，其中92#汽油储罐1具，95#汽油储罐1具，0#柴油储罐1具，总容积90m</w:t>
            </w:r>
            <w:r>
              <w:rPr>
                <w:rFonts w:hint="eastAsia" w:ascii="宋体" w:hAnsi="宋体" w:cs="宋体"/>
                <w:bCs/>
                <w:szCs w:val="21"/>
              </w:rPr>
              <w:t>³</w:t>
            </w:r>
            <w:r>
              <w:rPr>
                <w:rFonts w:hint="eastAsia" w:ascii="仿宋" w:hAnsi="仿宋" w:eastAsia="仿宋" w:cs="仿宋"/>
                <w:bCs/>
                <w:szCs w:val="21"/>
              </w:rPr>
              <w:t>，柴油罐容积折半计入总容积为</w:t>
            </w:r>
            <w:r>
              <w:rPr>
                <w:rFonts w:hint="eastAsia" w:ascii="仿宋" w:hAnsi="仿宋" w:eastAsia="仿宋" w:cs="宋体"/>
                <w:bCs/>
                <w:szCs w:val="21"/>
              </w:rPr>
              <w:t>75m</w:t>
            </w:r>
            <w:r>
              <w:rPr>
                <w:rFonts w:hint="eastAsia" w:ascii="宋体" w:hAnsi="宋体" w:cs="宋体"/>
                <w:bCs/>
                <w:szCs w:val="21"/>
              </w:rPr>
              <w:t>³</w:t>
            </w:r>
            <w:r>
              <w:rPr>
                <w:rFonts w:hint="eastAsia" w:ascii="仿宋" w:hAnsi="仿宋" w:eastAsia="仿宋" w:cs="仿宋"/>
                <w:bCs/>
                <w:szCs w:val="21"/>
              </w:rPr>
              <w:t>，依据《汽车加油加气加氢站技术标准》（</w:t>
            </w:r>
            <w:r>
              <w:rPr>
                <w:rFonts w:hint="eastAsia" w:ascii="仿宋" w:hAnsi="仿宋" w:eastAsia="仿宋" w:cs="宋体"/>
                <w:bCs/>
                <w:szCs w:val="21"/>
              </w:rPr>
              <w:t>GB50156-2021），该站属于三级加油站。设置四枪潜油泵式加油机2台，配套设置卸油油气（蒸气）回收系统和加油油气（蒸气）回收系统。</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2400300" cy="1799590"/>
                  <wp:effectExtent l="0" t="0" r="0" b="10160"/>
                  <wp:docPr id="2" name="图片 2" descr="G:\2022报告\2021.8.30中国石油陇南销售分公司礼县城北加油站安全验收评价（1.5万）3.25\2022.3.30中石油甘肃陇南销售分公司礼县城北加油站建设项目安全设施竣工验收评价报告\5.现场照片\IMG_29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G:\2022报告\2021.8.30中国石油陇南销售分公司礼县城北加油站安全验收评价（1.5万）3.25\2022.3.30中石油甘肃陇南销售分公司礼县城北加油站建设项目安全设施竣工验收评价报告\5.现场照片\IMG_2973.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400318" cy="18000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赵长军、白建明</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rPr>
              <w:t>1</w:t>
            </w:r>
            <w:r>
              <w:rPr>
                <w:rFonts w:ascii="仿宋" w:hAnsi="仿宋" w:eastAsia="仿宋"/>
                <w:szCs w:val="21"/>
              </w:rPr>
              <w:t>.</w:t>
            </w:r>
            <w:r>
              <w:rPr>
                <w:rFonts w:hint="eastAsia" w:ascii="仿宋" w:hAnsi="仿宋" w:eastAsia="仿宋"/>
                <w:szCs w:val="21"/>
              </w:rPr>
              <w:t>8</w:t>
            </w:r>
            <w:r>
              <w:rPr>
                <w:rFonts w:ascii="仿宋" w:hAnsi="仿宋" w:eastAsia="仿宋"/>
                <w:szCs w:val="21"/>
              </w:rPr>
              <w:t>.</w:t>
            </w:r>
            <w:r>
              <w:rPr>
                <w:rFonts w:hint="eastAsia" w:ascii="仿宋" w:hAnsi="仿宋" w:eastAsia="仿宋"/>
                <w:szCs w:val="21"/>
              </w:rPr>
              <w:t>30</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6BFC5F07"/>
    <w:rsid w:val="5A5D14C2"/>
    <w:rsid w:val="6BFC5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660</Words>
  <Characters>1025</Characters>
  <Lines>0</Lines>
  <Paragraphs>0</Paragraphs>
  <TotalTime>0</TotalTime>
  <ScaleCrop>false</ScaleCrop>
  <LinksUpToDate>false</LinksUpToDate>
  <CharactersWithSpaces>1042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2022-05-30T08:46:00Z</dcterms:created>
  <dc:creator>雷楠</dc:creator>
  <cp:lastModifiedBy>雷楠</cp:lastModifiedBy>
  <dcterms:modified xsi:type="dcterms:W3CDTF">2022-06-01T02:03:24Z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A551372CB7B04F5498DF45E65DB67968</vt:lpwstr>
  </property>
</Properties>
</file>