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287"/>
        <w:gridCol w:w="163"/>
        <w:gridCol w:w="676"/>
        <w:gridCol w:w="43"/>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5"/>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bCs/>
                <w:szCs w:val="21"/>
              </w:rPr>
              <w:t>积石山县寨子沟加油站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bCs/>
                <w:szCs w:val="21"/>
              </w:rPr>
              <w:t>积石山县寨子沟加油站安全现状评价报告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5"/>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bCs/>
                <w:szCs w:val="21"/>
              </w:rPr>
            </w:pPr>
            <w:r>
              <w:rPr>
                <w:rFonts w:hint="eastAsia" w:ascii="仿宋" w:hAnsi="仿宋" w:eastAsia="仿宋"/>
                <w:bCs/>
                <w:szCs w:val="21"/>
              </w:rPr>
              <w:t>白建明</w:t>
            </w:r>
          </w:p>
        </w:tc>
        <w:tc>
          <w:tcPr>
            <w:tcW w:w="2710" w:type="dxa"/>
            <w:gridSpan w:val="5"/>
            <w:vAlign w:val="center"/>
          </w:tcPr>
          <w:p>
            <w:pPr>
              <w:spacing w:line="500" w:lineRule="exact"/>
              <w:jc w:val="center"/>
              <w:rPr>
                <w:rFonts w:ascii="仿宋" w:hAnsi="仿宋" w:eastAsia="仿宋"/>
                <w:bCs/>
                <w:szCs w:val="21"/>
              </w:rPr>
            </w:pPr>
            <w:r>
              <w:rPr>
                <w:rFonts w:hint="eastAsia" w:ascii="仿宋" w:hAnsi="仿宋" w:eastAsia="仿宋"/>
                <w:bCs/>
                <w:szCs w:val="21"/>
              </w:rPr>
              <w:t>刘国勇</w:t>
            </w:r>
          </w:p>
        </w:tc>
        <w:tc>
          <w:tcPr>
            <w:tcW w:w="2875" w:type="dxa"/>
            <w:gridSpan w:val="4"/>
            <w:vAlign w:val="center"/>
          </w:tcPr>
          <w:p>
            <w:pPr>
              <w:spacing w:line="500" w:lineRule="exact"/>
              <w:jc w:val="center"/>
              <w:rPr>
                <w:rFonts w:ascii="仿宋" w:hAnsi="仿宋" w:eastAsia="仿宋"/>
                <w:bCs/>
                <w:szCs w:val="21"/>
              </w:rPr>
            </w:pPr>
            <w:r>
              <w:rPr>
                <w:rFonts w:hint="eastAsia" w:ascii="仿宋" w:hAnsi="仿宋" w:eastAsia="仿宋"/>
                <w:bCs/>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ind w:firstLine="420" w:firstLineChars="200"/>
              <w:rPr>
                <w:rFonts w:hint="eastAsia" w:ascii="仿宋" w:hAnsi="仿宋" w:eastAsia="仿宋"/>
                <w:szCs w:val="21"/>
                <w:lang w:eastAsia="zh-CN"/>
              </w:rPr>
            </w:pPr>
            <w:r>
              <w:rPr>
                <w:rFonts w:hint="eastAsia" w:ascii="仿宋" w:hAnsi="仿宋" w:eastAsia="仿宋"/>
                <w:szCs w:val="21"/>
              </w:rPr>
              <w:t>李晓斌</w:t>
            </w:r>
            <w:r>
              <w:rPr>
                <w:rFonts w:hint="eastAsia" w:ascii="仿宋" w:hAnsi="仿宋" w:eastAsia="仿宋"/>
                <w:szCs w:val="21"/>
                <w:lang w:eastAsia="zh-CN"/>
              </w:rPr>
              <w:t>、白建明</w:t>
            </w:r>
          </w:p>
        </w:tc>
        <w:tc>
          <w:tcPr>
            <w:tcW w:w="2073" w:type="dxa"/>
            <w:gridSpan w:val="4"/>
            <w:vAlign w:val="center"/>
          </w:tcPr>
          <w:p>
            <w:pPr>
              <w:spacing w:line="500" w:lineRule="exact"/>
              <w:jc w:val="center"/>
              <w:rPr>
                <w:rFonts w:ascii="仿宋" w:hAnsi="仿宋" w:eastAsia="仿宋"/>
                <w:szCs w:val="21"/>
              </w:rPr>
            </w:pPr>
            <w:r>
              <w:rPr>
                <w:rFonts w:hint="eastAsia" w:ascii="仿宋" w:hAnsi="仿宋" w:eastAsia="仿宋"/>
                <w:szCs w:val="21"/>
              </w:rPr>
              <w:t>2022.3</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白建明</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电气</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032574</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19070022131</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李伟</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机械</w:t>
            </w:r>
          </w:p>
        </w:tc>
        <w:tc>
          <w:tcPr>
            <w:tcW w:w="2661" w:type="dxa"/>
            <w:gridSpan w:val="5"/>
            <w:vAlign w:val="center"/>
          </w:tcPr>
          <w:p>
            <w:pPr>
              <w:jc w:val="center"/>
              <w:rPr>
                <w:rFonts w:ascii="仿宋" w:hAnsi="仿宋" w:eastAsia="仿宋" w:cs="宋体"/>
                <w:kern w:val="0"/>
                <w:szCs w:val="21"/>
              </w:rPr>
            </w:pPr>
            <w:r>
              <w:rPr>
                <w:rFonts w:ascii="仿宋" w:hAnsi="仿宋" w:eastAsia="仿宋" w:cs="宋体"/>
                <w:kern w:val="0"/>
                <w:szCs w:val="21"/>
              </w:rPr>
              <w:t>020783</w:t>
            </w:r>
          </w:p>
        </w:tc>
        <w:tc>
          <w:tcPr>
            <w:tcW w:w="2662" w:type="dxa"/>
            <w:gridSpan w:val="5"/>
            <w:vAlign w:val="center"/>
          </w:tcPr>
          <w:p>
            <w:pPr>
              <w:jc w:val="center"/>
              <w:rPr>
                <w:rFonts w:ascii="仿宋" w:hAnsi="仿宋" w:eastAsia="仿宋" w:cs="宋体"/>
                <w:kern w:val="0"/>
                <w:szCs w:val="21"/>
              </w:rPr>
            </w:pP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何文勋</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jc w:val="center"/>
              <w:rPr>
                <w:rFonts w:ascii="仿宋" w:hAnsi="仿宋" w:eastAsia="仿宋" w:cs="宋体"/>
                <w:kern w:val="0"/>
                <w:szCs w:val="21"/>
              </w:rPr>
            </w:pPr>
            <w:r>
              <w:rPr>
                <w:rFonts w:ascii="仿宋" w:hAnsi="仿宋" w:eastAsia="仿宋" w:cs="宋体"/>
                <w:kern w:val="0"/>
                <w:szCs w:val="21"/>
              </w:rPr>
              <w:t>035650</w:t>
            </w:r>
          </w:p>
        </w:tc>
        <w:tc>
          <w:tcPr>
            <w:tcW w:w="2662" w:type="dxa"/>
            <w:gridSpan w:val="5"/>
            <w:vAlign w:val="center"/>
          </w:tcPr>
          <w:p>
            <w:pPr>
              <w:jc w:val="center"/>
              <w:rPr>
                <w:rFonts w:ascii="仿宋" w:hAnsi="仿宋" w:eastAsia="仿宋" w:cs="宋体"/>
                <w:kern w:val="0"/>
                <w:szCs w:val="21"/>
              </w:rPr>
            </w:pP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田祖伟</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 xml:space="preserve">安 全 </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030719</w:t>
            </w:r>
          </w:p>
        </w:tc>
        <w:tc>
          <w:tcPr>
            <w:tcW w:w="2662" w:type="dxa"/>
            <w:gridSpan w:val="5"/>
            <w:vAlign w:val="center"/>
          </w:tcPr>
          <w:p>
            <w:pPr>
              <w:jc w:val="center"/>
              <w:rPr>
                <w:rFonts w:ascii="仿宋" w:hAnsi="仿宋" w:eastAsia="仿宋" w:cs="宋体"/>
                <w:kern w:val="0"/>
                <w:szCs w:val="21"/>
              </w:rPr>
            </w:pP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李晓斌</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化工工艺</w:t>
            </w:r>
          </w:p>
        </w:tc>
        <w:tc>
          <w:tcPr>
            <w:tcW w:w="2661" w:type="dxa"/>
            <w:gridSpan w:val="5"/>
            <w:vAlign w:val="center"/>
          </w:tcPr>
          <w:p>
            <w:pPr>
              <w:jc w:val="center"/>
              <w:rPr>
                <w:rFonts w:ascii="仿宋" w:hAnsi="仿宋" w:eastAsia="仿宋" w:cs="宋体"/>
                <w:kern w:val="0"/>
                <w:szCs w:val="21"/>
              </w:rPr>
            </w:pPr>
            <w:r>
              <w:rPr>
                <w:rFonts w:ascii="仿宋" w:hAnsi="仿宋" w:eastAsia="仿宋" w:cs="宋体"/>
                <w:kern w:val="0"/>
                <w:szCs w:val="21"/>
              </w:rPr>
              <w:t>036765</w:t>
            </w:r>
          </w:p>
        </w:tc>
        <w:tc>
          <w:tcPr>
            <w:tcW w:w="2662" w:type="dxa"/>
            <w:gridSpan w:val="5"/>
            <w:vAlign w:val="center"/>
          </w:tcPr>
          <w:p>
            <w:pPr>
              <w:jc w:val="center"/>
              <w:rPr>
                <w:rFonts w:ascii="仿宋" w:hAnsi="仿宋" w:eastAsia="仿宋" w:cs="宋体"/>
                <w:kern w:val="0"/>
                <w:szCs w:val="21"/>
              </w:rPr>
            </w:pP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刘文娟</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自动化</w:t>
            </w:r>
          </w:p>
        </w:tc>
        <w:tc>
          <w:tcPr>
            <w:tcW w:w="2661" w:type="dxa"/>
            <w:gridSpan w:val="5"/>
            <w:vAlign w:val="center"/>
          </w:tcPr>
          <w:p>
            <w:pPr>
              <w:jc w:val="center"/>
              <w:rPr>
                <w:rFonts w:ascii="仿宋" w:hAnsi="仿宋" w:eastAsia="仿宋" w:cs="宋体"/>
                <w:kern w:val="0"/>
                <w:szCs w:val="21"/>
              </w:rPr>
            </w:pPr>
            <w:r>
              <w:rPr>
                <w:rFonts w:ascii="仿宋" w:hAnsi="仿宋" w:eastAsia="仿宋" w:cs="宋体"/>
                <w:kern w:val="0"/>
                <w:szCs w:val="21"/>
              </w:rPr>
              <w:t>019235</w:t>
            </w:r>
          </w:p>
        </w:tc>
        <w:tc>
          <w:tcPr>
            <w:tcW w:w="2662" w:type="dxa"/>
            <w:gridSpan w:val="5"/>
            <w:vAlign w:val="center"/>
          </w:tcPr>
          <w:p>
            <w:pPr>
              <w:jc w:val="center"/>
              <w:rPr>
                <w:rFonts w:ascii="仿宋" w:hAnsi="仿宋" w:eastAsia="仿宋" w:cs="宋体"/>
                <w:kern w:val="0"/>
                <w:szCs w:val="21"/>
              </w:rPr>
            </w:pPr>
            <w:r>
              <w:rPr>
                <w:rFonts w:ascii="仿宋" w:hAnsi="仿宋" w:eastAsia="仿宋" w:cs="宋体"/>
                <w:kern w:val="0"/>
                <w:szCs w:val="21"/>
              </w:rPr>
              <w:t>55140156484</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唐波</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机械</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035894</w:t>
            </w:r>
          </w:p>
        </w:tc>
        <w:tc>
          <w:tcPr>
            <w:tcW w:w="2662" w:type="dxa"/>
            <w:gridSpan w:val="5"/>
            <w:vAlign w:val="center"/>
          </w:tcPr>
          <w:p>
            <w:pPr>
              <w:jc w:val="center"/>
              <w:rPr>
                <w:rFonts w:ascii="仿宋" w:hAnsi="仿宋" w:eastAsia="仿宋" w:cs="宋体"/>
                <w:kern w:val="0"/>
                <w:szCs w:val="21"/>
              </w:rPr>
            </w:pP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熊仁君</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化工工艺</w:t>
            </w:r>
          </w:p>
        </w:tc>
        <w:tc>
          <w:tcPr>
            <w:tcW w:w="2661" w:type="dxa"/>
            <w:gridSpan w:val="5"/>
          </w:tcPr>
          <w:p>
            <w:pPr>
              <w:jc w:val="center"/>
              <w:rPr>
                <w:rFonts w:ascii="仿宋" w:hAnsi="仿宋" w:eastAsia="仿宋" w:cs="宋体"/>
                <w:kern w:val="0"/>
                <w:szCs w:val="21"/>
              </w:rPr>
            </w:pPr>
            <w:r>
              <w:rPr>
                <w:rFonts w:ascii="仿宋" w:hAnsi="仿宋" w:eastAsia="仿宋" w:cs="宋体"/>
                <w:kern w:val="0"/>
                <w:szCs w:val="21"/>
              </w:rPr>
              <w:t>015225</w:t>
            </w:r>
          </w:p>
        </w:tc>
        <w:tc>
          <w:tcPr>
            <w:tcW w:w="2662" w:type="dxa"/>
            <w:gridSpan w:val="5"/>
          </w:tcPr>
          <w:p>
            <w:pPr>
              <w:jc w:val="center"/>
              <w:rPr>
                <w:rFonts w:ascii="仿宋" w:hAnsi="仿宋" w:eastAsia="仿宋" w:cs="宋体"/>
                <w:kern w:val="0"/>
                <w:szCs w:val="21"/>
              </w:rPr>
            </w:pPr>
            <w:r>
              <w:rPr>
                <w:rFonts w:ascii="仿宋" w:hAnsi="仿宋" w:eastAsia="仿宋" w:cs="宋体"/>
                <w:kern w:val="0"/>
                <w:szCs w:val="21"/>
              </w:rPr>
              <w:t>55070030074</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薛国臣</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化工工艺</w:t>
            </w:r>
          </w:p>
        </w:tc>
        <w:tc>
          <w:tcPr>
            <w:tcW w:w="2661" w:type="dxa"/>
            <w:gridSpan w:val="5"/>
          </w:tcPr>
          <w:p>
            <w:pPr>
              <w:jc w:val="center"/>
              <w:rPr>
                <w:rFonts w:ascii="仿宋" w:hAnsi="仿宋" w:eastAsia="仿宋" w:cs="宋体"/>
                <w:kern w:val="0"/>
                <w:szCs w:val="21"/>
              </w:rPr>
            </w:pPr>
            <w:r>
              <w:rPr>
                <w:rFonts w:ascii="仿宋" w:hAnsi="仿宋" w:eastAsia="仿宋" w:cs="宋体"/>
                <w:kern w:val="0"/>
                <w:szCs w:val="21"/>
              </w:rPr>
              <w:t>025841</w:t>
            </w:r>
          </w:p>
        </w:tc>
        <w:tc>
          <w:tcPr>
            <w:tcW w:w="2662" w:type="dxa"/>
            <w:gridSpan w:val="5"/>
          </w:tcPr>
          <w:p>
            <w:pPr>
              <w:jc w:val="center"/>
              <w:rPr>
                <w:rFonts w:ascii="仿宋" w:hAnsi="仿宋" w:eastAsia="仿宋" w:cs="宋体"/>
                <w:kern w:val="0"/>
                <w:szCs w:val="21"/>
              </w:rPr>
            </w:pPr>
            <w:r>
              <w:rPr>
                <w:rFonts w:ascii="仿宋" w:hAnsi="仿宋" w:eastAsia="仿宋" w:cs="宋体"/>
                <w:kern w:val="0"/>
                <w:szCs w:val="21"/>
              </w:rPr>
              <w:t>55130140246</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_GB2312" w:hAnsi="仿宋_GB2312" w:eastAsia="仿宋_GB2312" w:cs="仿宋_GB2312"/>
                <w:color w:val="000000"/>
                <w:kern w:val="0"/>
                <w:sz w:val="24"/>
                <w:lang w:bidi="ar"/>
              </w:rPr>
              <w:t>孟萌萌</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电气</w:t>
            </w:r>
          </w:p>
        </w:tc>
        <w:tc>
          <w:tcPr>
            <w:tcW w:w="2661" w:type="dxa"/>
            <w:gridSpan w:val="5"/>
          </w:tcPr>
          <w:p>
            <w:pPr>
              <w:jc w:val="center"/>
              <w:rPr>
                <w:rFonts w:ascii="仿宋" w:hAnsi="仿宋" w:eastAsia="仿宋" w:cs="宋体"/>
                <w:kern w:val="0"/>
                <w:szCs w:val="21"/>
              </w:rPr>
            </w:pPr>
            <w:r>
              <w:rPr>
                <w:rFonts w:ascii="仿宋" w:hAnsi="仿宋" w:eastAsia="仿宋" w:cs="宋体"/>
                <w:kern w:val="0"/>
                <w:szCs w:val="21"/>
              </w:rPr>
              <w:t>019246</w:t>
            </w:r>
          </w:p>
        </w:tc>
        <w:tc>
          <w:tcPr>
            <w:tcW w:w="2662" w:type="dxa"/>
            <w:gridSpan w:val="5"/>
          </w:tcPr>
          <w:p>
            <w:pPr>
              <w:jc w:val="center"/>
              <w:rPr>
                <w:rFonts w:ascii="仿宋" w:hAnsi="仿宋" w:eastAsia="仿宋" w:cs="宋体"/>
                <w:kern w:val="0"/>
                <w:szCs w:val="21"/>
              </w:rPr>
            </w:pP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化工工艺</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019234</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55060013805</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宋体"/>
                <w:kern w:val="0"/>
                <w:szCs w:val="21"/>
              </w:rPr>
            </w:pPr>
            <w:r>
              <w:rPr>
                <w:rFonts w:hint="eastAsia" w:ascii="仿宋" w:hAnsi="仿宋" w:eastAsia="仿宋"/>
                <w:bCs/>
                <w:szCs w:val="21"/>
              </w:rPr>
              <w:t>冯皓</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化工机械</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003832</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55130140330</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adjustRightInd w:val="0"/>
              <w:snapToGrid w:val="0"/>
              <w:rPr>
                <w:rFonts w:ascii="仿宋" w:hAnsi="仿宋" w:eastAsia="仿宋" w:cs="宋体"/>
                <w:szCs w:val="21"/>
              </w:rPr>
            </w:pPr>
            <w:r>
              <w:rPr>
                <w:rFonts w:hint="eastAsia" w:ascii="仿宋" w:hAnsi="仿宋" w:eastAsia="仿宋"/>
                <w:szCs w:val="21"/>
              </w:rPr>
              <w:t>积石山县寨子沟加油站位于甘肃省临夏州积石山县寨子沟乡尕马家村，法定代表人：韩吾四么尼，主要经营汽油、柴油的储存和销售。该站土地使用面积为1782m</w:t>
            </w:r>
            <w:r>
              <w:rPr>
                <w:rFonts w:hint="eastAsia" w:ascii="仿宋" w:hAnsi="仿宋" w:eastAsia="仿宋"/>
                <w:szCs w:val="21"/>
                <w:vertAlign w:val="superscript"/>
              </w:rPr>
              <w:t>2</w:t>
            </w:r>
            <w:r>
              <w:rPr>
                <w:rFonts w:hint="eastAsia" w:ascii="仿宋" w:hAnsi="仿宋" w:eastAsia="仿宋"/>
                <w:szCs w:val="21"/>
              </w:rPr>
              <w:t>，油罐（SF双层罐）4个，分别为：30m</w:t>
            </w:r>
            <w:r>
              <w:rPr>
                <w:rFonts w:hint="eastAsia" w:ascii="宋体" w:hAnsi="宋体" w:cs="宋体"/>
                <w:szCs w:val="21"/>
              </w:rPr>
              <w:t>³</w:t>
            </w:r>
            <w:r>
              <w:rPr>
                <w:rFonts w:hint="eastAsia" w:ascii="仿宋" w:hAnsi="仿宋" w:eastAsia="仿宋" w:cs="仿宋"/>
                <w:szCs w:val="21"/>
              </w:rPr>
              <w:t>的</w:t>
            </w:r>
            <w:r>
              <w:rPr>
                <w:rFonts w:hint="eastAsia" w:ascii="仿宋" w:hAnsi="仿宋" w:eastAsia="仿宋"/>
                <w:szCs w:val="21"/>
              </w:rPr>
              <w:t>92#汽油罐1个、30m</w:t>
            </w:r>
            <w:r>
              <w:rPr>
                <w:rFonts w:hint="eastAsia" w:ascii="宋体" w:hAnsi="宋体" w:cs="宋体"/>
                <w:szCs w:val="21"/>
              </w:rPr>
              <w:t>³</w:t>
            </w:r>
            <w:r>
              <w:rPr>
                <w:rFonts w:hint="eastAsia" w:ascii="仿宋" w:hAnsi="仿宋" w:eastAsia="仿宋" w:cs="仿宋"/>
                <w:szCs w:val="21"/>
              </w:rPr>
              <w:t>的</w:t>
            </w:r>
            <w:r>
              <w:rPr>
                <w:rFonts w:hint="eastAsia" w:ascii="仿宋" w:hAnsi="仿宋" w:eastAsia="仿宋"/>
                <w:szCs w:val="21"/>
              </w:rPr>
              <w:t>95#汽油罐1个、30m</w:t>
            </w:r>
            <w:r>
              <w:rPr>
                <w:rFonts w:hint="eastAsia" w:ascii="宋体" w:hAnsi="宋体" w:cs="宋体"/>
                <w:szCs w:val="21"/>
              </w:rPr>
              <w:t>³</w:t>
            </w:r>
            <w:r>
              <w:rPr>
                <w:rFonts w:hint="eastAsia" w:ascii="仿宋" w:hAnsi="仿宋" w:eastAsia="仿宋" w:cs="仿宋"/>
                <w:szCs w:val="21"/>
              </w:rPr>
              <w:t>的</w:t>
            </w:r>
            <w:r>
              <w:rPr>
                <w:rFonts w:hint="eastAsia" w:ascii="仿宋" w:hAnsi="仿宋" w:eastAsia="仿宋"/>
                <w:szCs w:val="21"/>
              </w:rPr>
              <w:t>0#柴油罐1个和30m</w:t>
            </w:r>
            <w:r>
              <w:rPr>
                <w:rFonts w:hint="eastAsia" w:ascii="宋体" w:hAnsi="宋体" w:cs="宋体"/>
                <w:szCs w:val="21"/>
              </w:rPr>
              <w:t>³</w:t>
            </w:r>
            <w:r>
              <w:rPr>
                <w:rFonts w:hint="eastAsia" w:ascii="仿宋" w:hAnsi="仿宋" w:eastAsia="仿宋" w:cs="仿宋"/>
                <w:szCs w:val="21"/>
              </w:rPr>
              <w:t>的</w:t>
            </w:r>
            <w:r>
              <w:rPr>
                <w:rFonts w:hint="eastAsia" w:ascii="仿宋" w:hAnsi="仿宋" w:eastAsia="仿宋"/>
                <w:szCs w:val="21"/>
              </w:rPr>
              <w:t>-10#柴油罐1个，储罐位于行车道下罐区中，该站储油罐为双层罐，采用直埋，该站为三级加油站</w:t>
            </w:r>
            <w:r>
              <w:rPr>
                <w:rFonts w:hint="eastAsia" w:ascii="仿宋" w:hAnsi="仿宋" w:eastAsia="仿宋" w:cs="宋体"/>
                <w:szCs w:val="21"/>
              </w:rPr>
              <w:t>。</w:t>
            </w:r>
          </w:p>
          <w:p>
            <w:pPr>
              <w:adjustRightInd w:val="0"/>
              <w:snapToGrid w:val="0"/>
              <w:rPr>
                <w:rFonts w:ascii="仿宋" w:hAnsi="仿宋" w:eastAsia="仿宋" w:cs="宋体"/>
                <w:szCs w:val="21"/>
              </w:rPr>
            </w:pPr>
          </w:p>
          <w:p>
            <w:pPr>
              <w:widowControl/>
              <w:rPr>
                <w:rFonts w:ascii="仿宋" w:hAnsi="仿宋" w:eastAsia="仿宋" w:cs="宋体"/>
                <w:szCs w:val="21"/>
              </w:rPr>
            </w:pPr>
            <w:r>
              <w:rPr>
                <w:rFonts w:hint="eastAsia" w:ascii="仿宋" w:hAnsi="仿宋" w:eastAsia="仿宋"/>
                <w:szCs w:val="21"/>
              </w:rPr>
              <w:t xml:space="preserve">   </w:t>
            </w:r>
            <w:r>
              <w:rPr>
                <w:rFonts w:hint="eastAsia" w:ascii="仿宋" w:hAnsi="仿宋" w:eastAsia="仿宋" w:cs="宋体"/>
                <w:b/>
                <w:bCs/>
                <w:szCs w:val="21"/>
              </w:rPr>
              <w:t>现场勘察照片</w:t>
            </w:r>
            <w:r>
              <w:rPr>
                <w:rFonts w:hint="eastAsia" w:ascii="仿宋" w:hAnsi="仿宋" w:eastAsia="仿宋" w:cs="宋体"/>
                <w:szCs w:val="21"/>
              </w:rPr>
              <w:t>：</w:t>
            </w:r>
          </w:p>
          <w:p>
            <w:pPr>
              <w:adjustRightInd w:val="0"/>
              <w:snapToGrid w:val="0"/>
              <w:rPr>
                <w:rFonts w:ascii="仿宋" w:hAnsi="仿宋" w:eastAsia="仿宋" w:cs="宋体"/>
                <w:szCs w:val="21"/>
              </w:rPr>
            </w:pPr>
            <w:r>
              <w:rPr>
                <w:rFonts w:ascii="仿宋" w:hAnsi="仿宋" w:eastAsia="仿宋" w:cs="宋体"/>
                <w:szCs w:val="21"/>
              </w:rPr>
              <w:drawing>
                <wp:anchor distT="0" distB="0" distL="114300" distR="114300" simplePos="0" relativeHeight="251659264" behindDoc="0" locked="0" layoutInCell="1" allowOverlap="1">
                  <wp:simplePos x="0" y="0"/>
                  <wp:positionH relativeFrom="column">
                    <wp:posOffset>80645</wp:posOffset>
                  </wp:positionH>
                  <wp:positionV relativeFrom="paragraph">
                    <wp:posOffset>102870</wp:posOffset>
                  </wp:positionV>
                  <wp:extent cx="3729355" cy="3616325"/>
                  <wp:effectExtent l="0" t="0" r="4445" b="317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3729355" cy="3616325"/>
                          </a:xfrm>
                          <a:prstGeom prst="rect">
                            <a:avLst/>
                          </a:prstGeom>
                        </pic:spPr>
                      </pic:pic>
                    </a:graphicData>
                  </a:graphic>
                </wp:anchor>
              </w:drawing>
            </w:r>
          </w:p>
          <w:p>
            <w:pPr>
              <w:adjustRightInd w:val="0"/>
              <w:snapToGrid w:val="0"/>
              <w:rPr>
                <w:rFonts w:ascii="仿宋" w:hAnsi="仿宋" w:eastAsia="仿宋" w:cs="宋体"/>
                <w:szCs w:val="21"/>
              </w:rPr>
            </w:pPr>
          </w:p>
          <w:p>
            <w:pPr>
              <w:adjustRightInd w:val="0"/>
              <w:snapToGrid w:val="0"/>
              <w:rPr>
                <w:rFonts w:hint="eastAsia" w:ascii="仿宋" w:hAnsi="仿宋" w:eastAsia="仿宋" w:cs="宋体"/>
                <w:szCs w:val="21"/>
              </w:rPr>
            </w:pPr>
          </w:p>
          <w:p>
            <w:pPr>
              <w:adjustRightInd w:val="0"/>
              <w:snapToGrid w:val="0"/>
              <w:rPr>
                <w:rFonts w:hint="eastAsia" w:ascii="仿宋" w:hAnsi="仿宋" w:eastAsia="仿宋" w:cs="宋体"/>
                <w:szCs w:val="21"/>
              </w:rPr>
            </w:pPr>
          </w:p>
          <w:p>
            <w:pPr>
              <w:adjustRightInd w:val="0"/>
              <w:snapToGrid w:val="0"/>
              <w:rPr>
                <w:rFonts w:hint="eastAsia" w:ascii="仿宋" w:hAnsi="仿宋" w:eastAsia="仿宋" w:cs="宋体"/>
                <w:szCs w:val="21"/>
              </w:rPr>
            </w:pPr>
          </w:p>
          <w:p>
            <w:pPr>
              <w:adjustRightInd w:val="0"/>
              <w:snapToGrid w:val="0"/>
              <w:rPr>
                <w:rFonts w:hint="eastAsia" w:ascii="仿宋" w:hAnsi="仿宋" w:eastAsia="仿宋" w:cs="宋体"/>
                <w:szCs w:val="21"/>
              </w:rPr>
            </w:pPr>
          </w:p>
          <w:p>
            <w:pPr>
              <w:adjustRightInd w:val="0"/>
              <w:snapToGrid w:val="0"/>
              <w:rPr>
                <w:rFonts w:hint="eastAsia" w:ascii="仿宋" w:hAnsi="仿宋" w:eastAsia="仿宋" w:cs="宋体"/>
                <w:szCs w:val="21"/>
              </w:rPr>
            </w:pPr>
          </w:p>
          <w:p>
            <w:pPr>
              <w:adjustRightInd w:val="0"/>
              <w:snapToGrid w:val="0"/>
              <w:rPr>
                <w:rFonts w:hint="eastAsia" w:ascii="仿宋" w:hAnsi="仿宋" w:eastAsia="仿宋" w:cs="宋体"/>
                <w:szCs w:val="21"/>
              </w:rPr>
            </w:pPr>
          </w:p>
          <w:p>
            <w:pPr>
              <w:adjustRightInd w:val="0"/>
              <w:snapToGrid w:val="0"/>
              <w:rPr>
                <w:rFonts w:hint="eastAsia" w:ascii="仿宋" w:hAnsi="仿宋" w:eastAsia="仿宋" w:cs="宋体"/>
                <w:szCs w:val="21"/>
              </w:rPr>
            </w:pPr>
          </w:p>
          <w:p>
            <w:pPr>
              <w:adjustRightInd w:val="0"/>
              <w:snapToGrid w:val="0"/>
              <w:rPr>
                <w:rFonts w:hint="eastAsia" w:ascii="仿宋" w:hAnsi="仿宋" w:eastAsia="仿宋" w:cs="宋体"/>
                <w:szCs w:val="21"/>
              </w:rPr>
            </w:pPr>
          </w:p>
          <w:p>
            <w:pPr>
              <w:adjustRightInd w:val="0"/>
              <w:snapToGrid w:val="0"/>
              <w:rPr>
                <w:rFonts w:hint="eastAsia" w:ascii="仿宋" w:hAnsi="仿宋" w:eastAsia="仿宋" w:cs="宋体"/>
                <w:szCs w:val="21"/>
              </w:rPr>
            </w:pPr>
          </w:p>
          <w:p>
            <w:pPr>
              <w:adjustRightInd w:val="0"/>
              <w:snapToGrid w:val="0"/>
              <w:rPr>
                <w:rFonts w:hint="eastAsia" w:ascii="仿宋" w:hAnsi="仿宋" w:eastAsia="仿宋" w:cs="宋体"/>
                <w:szCs w:val="21"/>
              </w:rPr>
            </w:pPr>
          </w:p>
          <w:p>
            <w:pPr>
              <w:adjustRightInd w:val="0"/>
              <w:snapToGrid w:val="0"/>
              <w:rPr>
                <w:rFonts w:hint="eastAsia" w:ascii="仿宋" w:hAnsi="仿宋" w:eastAsia="仿宋" w:cs="宋体"/>
                <w:szCs w:val="21"/>
              </w:rPr>
            </w:pPr>
          </w:p>
          <w:p>
            <w:pPr>
              <w:adjustRightInd w:val="0"/>
              <w:snapToGrid w:val="0"/>
              <w:rPr>
                <w:rFonts w:hint="eastAsia" w:ascii="仿宋" w:hAnsi="仿宋" w:eastAsia="仿宋" w:cs="宋体"/>
                <w:szCs w:val="21"/>
              </w:rPr>
            </w:pPr>
          </w:p>
          <w:p>
            <w:pPr>
              <w:adjustRightInd w:val="0"/>
              <w:snapToGrid w:val="0"/>
              <w:rPr>
                <w:rFonts w:hint="eastAsia" w:ascii="仿宋" w:hAnsi="仿宋" w:eastAsia="仿宋" w:cs="宋体"/>
                <w:szCs w:val="21"/>
              </w:rPr>
            </w:pPr>
          </w:p>
          <w:p>
            <w:pPr>
              <w:adjustRightInd w:val="0"/>
              <w:snapToGrid w:val="0"/>
              <w:rPr>
                <w:rFonts w:hint="eastAsia" w:ascii="仿宋" w:hAnsi="仿宋" w:eastAsia="仿宋" w:cs="宋体"/>
                <w:szCs w:val="21"/>
              </w:rPr>
            </w:pPr>
          </w:p>
          <w:p>
            <w:pPr>
              <w:adjustRightInd w:val="0"/>
              <w:snapToGrid w:val="0"/>
              <w:rPr>
                <w:rFonts w:hint="eastAsia" w:ascii="仿宋" w:hAnsi="仿宋" w:eastAsia="仿宋" w:cs="宋体"/>
                <w:szCs w:val="21"/>
              </w:rPr>
            </w:pPr>
          </w:p>
          <w:p>
            <w:pPr>
              <w:adjustRightInd w:val="0"/>
              <w:snapToGrid w:val="0"/>
              <w:rPr>
                <w:rFonts w:hint="eastAsia" w:ascii="仿宋" w:hAnsi="仿宋" w:eastAsia="仿宋" w:cs="宋体"/>
                <w:szCs w:val="21"/>
              </w:rPr>
            </w:pPr>
          </w:p>
          <w:p>
            <w:pPr>
              <w:adjustRightInd w:val="0"/>
              <w:snapToGrid w:val="0"/>
              <w:rPr>
                <w:rFonts w:hint="eastAsia" w:ascii="仿宋" w:hAnsi="仿宋" w:eastAsia="仿宋" w:cs="宋体"/>
                <w:szCs w:val="21"/>
              </w:rPr>
            </w:pPr>
          </w:p>
          <w:p>
            <w:pPr>
              <w:adjustRightInd w:val="0"/>
              <w:snapToGrid w:val="0"/>
              <w:rPr>
                <w:rFonts w:hint="eastAsia" w:ascii="仿宋" w:hAnsi="仿宋" w:eastAsia="仿宋" w:cs="宋体"/>
                <w:szCs w:val="21"/>
              </w:rPr>
            </w:pPr>
          </w:p>
          <w:p>
            <w:pPr>
              <w:adjustRightInd w:val="0"/>
              <w:snapToGrid w:val="0"/>
              <w:rPr>
                <w:rFonts w:ascii="仿宋" w:hAnsi="仿宋" w:eastAsia="仿宋" w:cs="宋体"/>
                <w:szCs w:val="21"/>
              </w:rPr>
            </w:pPr>
          </w:p>
          <w:p>
            <w:pPr>
              <w:adjustRightInd w:val="0"/>
              <w:snapToGrid w:val="0"/>
              <w:rPr>
                <w:rFonts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2165"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2199" w:type="dxa"/>
            <w:gridSpan w:val="3"/>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ascii="仿宋" w:hAnsi="仿宋" w:eastAsia="仿宋"/>
                <w:szCs w:val="21"/>
              </w:rPr>
              <w:t>白建明</w:t>
            </w:r>
          </w:p>
        </w:tc>
        <w:tc>
          <w:tcPr>
            <w:tcW w:w="2622" w:type="dxa"/>
            <w:gridSpan w:val="4"/>
            <w:vMerge w:val="restart"/>
            <w:vAlign w:val="center"/>
          </w:tcPr>
          <w:p>
            <w:pPr>
              <w:spacing w:line="300" w:lineRule="exact"/>
              <w:jc w:val="center"/>
              <w:rPr>
                <w:rFonts w:ascii="仿宋" w:hAnsi="仿宋" w:eastAsia="仿宋"/>
                <w:szCs w:val="21"/>
              </w:rPr>
            </w:pPr>
            <w:r>
              <w:rPr>
                <w:rFonts w:hint="eastAsia" w:ascii="仿宋" w:hAnsi="仿宋" w:eastAsia="仿宋"/>
                <w:szCs w:val="21"/>
              </w:rPr>
              <w:t>2022.1.21</w:t>
            </w:r>
          </w:p>
          <w:p>
            <w:pPr>
              <w:spacing w:line="300" w:lineRule="exact"/>
              <w:jc w:val="center"/>
              <w:rPr>
                <w:rFonts w:ascii="仿宋" w:hAnsi="仿宋" w:eastAsia="仿宋"/>
                <w:b/>
                <w:szCs w:val="21"/>
              </w:rPr>
            </w:pPr>
          </w:p>
        </w:tc>
        <w:tc>
          <w:tcPr>
            <w:tcW w:w="2165" w:type="dxa"/>
            <w:gridSpan w:val="4"/>
            <w:vMerge w:val="restart"/>
            <w:vAlign w:val="center"/>
          </w:tcPr>
          <w:p>
            <w:pPr>
              <w:spacing w:line="300" w:lineRule="exact"/>
              <w:jc w:val="left"/>
              <w:rPr>
                <w:rFonts w:ascii="仿宋" w:hAnsi="仿宋" w:eastAsia="仿宋"/>
                <w:szCs w:val="21"/>
              </w:rPr>
            </w:pPr>
            <w:r>
              <w:rPr>
                <w:rFonts w:hint="eastAsia" w:ascii="仿宋" w:hAnsi="仿宋" w:eastAsia="仿宋"/>
                <w:szCs w:val="21"/>
              </w:rPr>
              <w:t>对积石山县寨子沟加油站的加油、卸油、储油系统、安全管理及周边环境进行检查。</w:t>
            </w:r>
          </w:p>
        </w:tc>
        <w:tc>
          <w:tcPr>
            <w:tcW w:w="2199" w:type="dxa"/>
            <w:gridSpan w:val="3"/>
            <w:vMerge w:val="restart"/>
            <w:vAlign w:val="center"/>
          </w:tcPr>
          <w:p>
            <w:pPr>
              <w:spacing w:line="520" w:lineRule="exact"/>
              <w:rPr>
                <w:rFonts w:ascii="仿宋" w:hAnsi="仿宋" w:eastAsia="仿宋"/>
                <w:szCs w:val="21"/>
              </w:rPr>
            </w:pPr>
            <w:r>
              <w:rPr>
                <w:rFonts w:hint="eastAsia" w:ascii="仿宋" w:hAnsi="仿宋" w:eastAsia="仿宋"/>
                <w:szCs w:val="21"/>
              </w:rPr>
              <w:t>1）承重油罐周围未画安全警示线；</w:t>
            </w:r>
          </w:p>
          <w:p>
            <w:pPr>
              <w:spacing w:line="520" w:lineRule="exact"/>
              <w:rPr>
                <w:rFonts w:ascii="仿宋" w:hAnsi="仿宋" w:eastAsia="仿宋"/>
                <w:szCs w:val="21"/>
              </w:rPr>
            </w:pPr>
            <w:r>
              <w:rPr>
                <w:rFonts w:hint="eastAsia" w:ascii="仿宋" w:hAnsi="仿宋" w:eastAsia="仿宋"/>
                <w:szCs w:val="21"/>
              </w:rPr>
              <w:t>2）储油罐接地测试片未编号；</w:t>
            </w:r>
          </w:p>
          <w:p>
            <w:pPr>
              <w:spacing w:line="520" w:lineRule="exact"/>
              <w:rPr>
                <w:rFonts w:ascii="仿宋" w:hAnsi="仿宋" w:eastAsia="仿宋"/>
                <w:szCs w:val="21"/>
              </w:rPr>
            </w:pPr>
            <w:r>
              <w:rPr>
                <w:rFonts w:hint="eastAsia" w:ascii="仿宋" w:hAnsi="仿宋" w:eastAsia="仿宋"/>
                <w:szCs w:val="21"/>
              </w:rPr>
              <w:t>3）加油区、罐区安全警示线未及时更新；</w:t>
            </w:r>
          </w:p>
          <w:p>
            <w:pPr>
              <w:spacing w:line="520" w:lineRule="exact"/>
              <w:rPr>
                <w:rFonts w:ascii="仿宋" w:hAnsi="仿宋" w:eastAsia="仿宋"/>
                <w:szCs w:val="21"/>
              </w:rPr>
            </w:pPr>
            <w:r>
              <w:rPr>
                <w:rFonts w:hint="eastAsia" w:ascii="仿宋" w:hAnsi="仿宋" w:eastAsia="仿宋"/>
                <w:szCs w:val="21"/>
              </w:rPr>
              <w:t>4）监控室未设置UPS电源；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7" w:hRule="atLeast"/>
        </w:trPr>
        <w:tc>
          <w:tcPr>
            <w:tcW w:w="1390" w:type="dxa"/>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szCs w:val="21"/>
              </w:rPr>
              <w:t>李晓斌</w:t>
            </w:r>
          </w:p>
        </w:tc>
        <w:tc>
          <w:tcPr>
            <w:tcW w:w="2622" w:type="dxa"/>
            <w:gridSpan w:val="4"/>
            <w:vMerge w:val="continue"/>
            <w:vAlign w:val="center"/>
          </w:tcPr>
          <w:p>
            <w:pPr>
              <w:spacing w:line="300" w:lineRule="exact"/>
              <w:jc w:val="center"/>
              <w:rPr>
                <w:rFonts w:ascii="仿宋" w:hAnsi="仿宋" w:eastAsia="仿宋"/>
                <w:b/>
                <w:szCs w:val="21"/>
              </w:rPr>
            </w:pPr>
          </w:p>
        </w:tc>
        <w:tc>
          <w:tcPr>
            <w:tcW w:w="2165" w:type="dxa"/>
            <w:gridSpan w:val="4"/>
            <w:vMerge w:val="continue"/>
            <w:vAlign w:val="center"/>
          </w:tcPr>
          <w:p>
            <w:pPr>
              <w:spacing w:line="300" w:lineRule="exact"/>
              <w:jc w:val="center"/>
              <w:rPr>
                <w:rFonts w:ascii="仿宋" w:hAnsi="仿宋" w:eastAsia="仿宋"/>
                <w:szCs w:val="21"/>
              </w:rPr>
            </w:pPr>
          </w:p>
        </w:tc>
        <w:tc>
          <w:tcPr>
            <w:tcW w:w="2199" w:type="dxa"/>
            <w:gridSpan w:val="3"/>
            <w:vMerge w:val="continue"/>
            <w:vAlign w:val="center"/>
          </w:tcPr>
          <w:p>
            <w:pPr>
              <w:ind w:right="159"/>
              <w:jc w:val="left"/>
              <w:rPr>
                <w:rFonts w:ascii="仿宋" w:hAnsi="仿宋" w:eastAsia="仿宋"/>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590D37"/>
    <w:rsid w:val="3F590D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2022-03-30T07:53:00Z</dcterms:created>
  <dc:creator>雷楠</dc:creator>
  <cp:lastModifiedBy>雷楠</cp:lastModifiedBy>
  <dcterms:modified xsi:type="dcterms:W3CDTF">2022-03-30T07:53:29Z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AC1A35782EEE4160A8D62DB6FE526FBD</vt:lpwstr>
  </property>
</Properties>
</file>