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4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中国航空油料有限责任公司重庆分公司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中国航空油料有限责任公司重庆分公司重庆江北国际机场T3B航站楼及第四跑道项目供油工程</w:t>
            </w: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T1航站楼机坪管网改造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设立安全评价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化学原料、化学品及医药制造业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吴子科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吴子科、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肖泽钧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2022年4月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吴子科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1500000000100173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55180193792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肖泽钧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S011044000110193002230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b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唐  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机械、安全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S011053000110192003004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55130140246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b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 xml:space="preserve">李 </w:t>
            </w: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t>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1800000000201223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林  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自动化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S011053000110192002987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55190209531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刘文娟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1700000000201153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55140156484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王  梅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S011053000110191001147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55090076425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王淑芳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S011053000110191001135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孟萌萌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1100000000301652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火炸药、安全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55080052964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color w:val="000000"/>
                <w:szCs w:val="21"/>
              </w:rPr>
              <w:fldChar w:fldCharType="begin"/>
            </w:r>
            <w:r>
              <w:rPr>
                <w:rFonts w:ascii="仿宋" w:hAnsi="仿宋" w:eastAsia="仿宋"/>
                <w:color w:val="000000"/>
                <w:szCs w:val="21"/>
              </w:rPr>
              <w:instrText xml:space="preserve">HYPERLINK "http://cydj.5anquan.com/UILogin/BeforeUserInfoShow/?id=622&amp;state=0" \t "http://cydj.5anquan.com/UILogin/_blank"</w:instrText>
            </w:r>
            <w:r>
              <w:rPr>
                <w:rFonts w:ascii="仿宋" w:hAnsi="仿宋" w:eastAsia="仿宋"/>
                <w:color w:val="000000"/>
                <w:szCs w:val="21"/>
              </w:rPr>
              <w:fldChar w:fldCharType="separate"/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t>冯 皓</w:t>
            </w:r>
            <w:r>
              <w:rPr>
                <w:rFonts w:ascii="仿宋" w:hAnsi="仿宋" w:eastAsia="仿宋"/>
                <w:color w:val="000000"/>
                <w:szCs w:val="21"/>
              </w:rPr>
              <w:fldChar w:fldCharType="end"/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机械、化工机械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55130140330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刘国勇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1800000000100099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55060013805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项目简介：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 w:val="0"/>
                <w:bCs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改造现有T1航站楼机坪新建DN300机坪加油管线1030m，共设置加油栓井11套（其中10套利旧），低点放水井2套，新建2座阀门井，设置DN300DBB旋塞阀4个（其中2个利旧），并配套设置无线紧急停泵系统、视频监控系统，拆除现有加油栓井14套，拆除现有加油栓井14套，拆除现有阀门井顶板6块，废弃现有机坪加油管线，带油开口5处</w:t>
            </w:r>
            <w:r>
              <w:rPr>
                <w:rFonts w:hint="eastAsia" w:ascii="仿宋" w:hAnsi="仿宋" w:eastAsia="仿宋" w:cs="仿宋"/>
                <w:spacing w:val="-5"/>
                <w:sz w:val="21"/>
                <w:szCs w:val="21"/>
              </w:rPr>
              <w:t>。</w:t>
            </w:r>
            <w:r>
              <w:rPr>
                <w:rFonts w:hint="eastAsia" w:ascii="仿宋" w:hAnsi="仿宋" w:eastAsia="仿宋" w:cs="宋体"/>
                <w:b w:val="0"/>
                <w:bCs w:val="0"/>
                <w:szCs w:val="21"/>
                <w:lang w:eastAsia="zh-CN"/>
              </w:rPr>
              <w:t>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drawing>
                <wp:inline distT="0" distB="0" distL="114300" distR="114300">
                  <wp:extent cx="3919220" cy="2939415"/>
                  <wp:effectExtent l="0" t="0" r="5080" b="13335"/>
                  <wp:docPr id="1" name="图片 1" descr="C:/Users/A/AppData/Local/Temp/picturecompress_20220418121519/output_1.jpgoutput_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C:/Users/A/AppData/Local/Temp/picturecompress_20220418121519/output_1.jpgoutput_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19220" cy="29394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吴子科、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肖泽钧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2022年2月20日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勘查周边环境及项目情况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江北机场内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820B82"/>
    <w:rsid w:val="10820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qFormat="1"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3"/>
    <w:qFormat/>
    <w:uiPriority w:val="0"/>
    <w:pPr>
      <w:ind w:firstLine="560" w:firstLineChars="200"/>
    </w:pPr>
    <w:rPr>
      <w:rFonts w:ascii="宋体" w:hAnsi="宋体"/>
      <w:sz w:val="28"/>
      <w:szCs w:val="24"/>
    </w:rPr>
  </w:style>
  <w:style w:type="paragraph" w:styleId="3">
    <w:name w:val="toc 4"/>
    <w:basedOn w:val="1"/>
    <w:next w:val="1"/>
    <w:qFormat/>
    <w:uiPriority w:val="0"/>
    <w:pPr>
      <w:ind w:left="630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2022-04-26T06:29:00Z</dcterms:created>
  <dc:creator>雷楠</dc:creator>
  <cp:lastModifiedBy>雷楠</cp:lastModifiedBy>
  <dcterms:modified xsi:type="dcterms:W3CDTF">2022-04-26T06:30:02Z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6AF0554DCE7F4305B9296F6FB99C1AD5</vt:lpwstr>
  </property>
</Properties>
</file>