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重庆容青建材有限公司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重庆容青建材有限公司麻柳嘴镇水淹凼村二社石灰岩矿（改建）安全预评价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重庆容青建材有限公司成立于2004年6月14日，企业类型为有限责任公司，法定代表人为张文利，统一社会信用代码：91500113762669050H，经营范围包括石灰岩露天开采。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矿山生产规模为890kt/a，矿区面积为0.172km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，开采标高为+678-+620m。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209925" cy="5410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541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619F44D9"/>
    <w:rsid w:val="0376452E"/>
    <w:rsid w:val="619F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</Words>
  <Characters>681</Characters>
  <Lines>0</Lines>
  <Paragraphs>0</Paragraphs>
  <TotalTime>0</TotalTime>
  <ScaleCrop>false</ScaleCrop>
  <LinksUpToDate>false</LinksUpToDate>
  <CharactersWithSpaces>703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2022-04-14T07:57:00Z</dcterms:created>
  <dc:creator>雷楠</dc:creator>
  <cp:lastModifiedBy>雷楠</cp:lastModifiedBy>
  <dcterms:modified xsi:type="dcterms:W3CDTF">2022-08-22T02:48:41Z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4288C3A306E548479FC26A286B7EE836</vt:lpwstr>
  </property>
</Properties>
</file>