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天高线B段复线建设工程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现状评价    □验收评价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ascii="仿宋" w:hAnsi="仿宋" w:eastAsia="仿宋" w:cs="Times New Roman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 w:val="0"/>
              <w:spacing w:line="240" w:lineRule="auto"/>
              <w:ind w:firstLine="420" w:firstLineChars="200"/>
              <w:jc w:val="both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已建</w:t>
            </w:r>
            <w:r>
              <w:rPr>
                <w:rFonts w:hint="default"/>
              </w:rPr>
              <w:t>天高线B段</w:t>
            </w:r>
            <w:r>
              <w:rPr>
                <w:rFonts w:hint="default"/>
                <w:lang w:eastAsia="zh-CN"/>
              </w:rPr>
              <w:t>输量已不满足生产。为降低运行风险，充分发挥气田产能，</w:t>
            </w:r>
            <w:r>
              <w:rPr>
                <w:rFonts w:hint="default"/>
              </w:rPr>
              <w:t>新建天高线B段复线，可实现高、低含硫气分输（即新建天高线B段复线用于输送高含硫气，已建天高线B段用于输送低含硫气）。</w:t>
            </w:r>
          </w:p>
          <w:p>
            <w:pPr>
              <w:spacing w:line="240" w:lineRule="auto"/>
              <w:ind w:firstLine="56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天高线B段复线建设工程</w:t>
            </w:r>
            <w:r>
              <w:rPr>
                <w:rFonts w:hint="default"/>
              </w:rPr>
              <w:t>新建DN</w:t>
            </w:r>
            <w:r>
              <w:rPr>
                <w:rFonts w:hint="default"/>
                <w:lang w:val="en-US" w:eastAsia="zh-CN"/>
              </w:rPr>
              <w:t>250</w:t>
            </w:r>
            <w:r>
              <w:rPr>
                <w:rFonts w:hint="default"/>
              </w:rPr>
              <w:t>天高线B段复线1条，管径为DN250，设计压力7.85MPa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设计</w:t>
            </w:r>
            <w:r>
              <w:rPr>
                <w:rFonts w:hint="default"/>
              </w:rPr>
              <w:t>输量约1</w:t>
            </w:r>
            <w:r>
              <w:rPr>
                <w:rFonts w:hint="eastAsia"/>
                <w:lang w:val="en-US" w:eastAsia="zh-CN"/>
              </w:rPr>
              <w:t>40</w:t>
            </w:r>
            <w:r>
              <w:rPr>
                <w:rFonts w:hint="default"/>
              </w:rPr>
              <w:t>×104m3/d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设计</w:t>
            </w:r>
            <w:r>
              <w:rPr>
                <w:rFonts w:hint="default"/>
              </w:rPr>
              <w:t>全长约</w:t>
            </w:r>
            <w:r>
              <w:rPr>
                <w:rFonts w:hint="eastAsia"/>
                <w:lang w:val="en-US" w:eastAsia="zh-CN"/>
              </w:rPr>
              <w:t>30.3</w:t>
            </w:r>
            <w:r>
              <w:rPr>
                <w:rFonts w:hint="default"/>
              </w:rPr>
              <w:t>km，线路起于云安012-1井，止于万州末站，拟建2座监控阀室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硫化氢含量6.75%，属于高含硫管道</w:t>
            </w:r>
            <w:r>
              <w:rPr>
                <w:rFonts w:hint="default"/>
              </w:rPr>
              <w:t>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209800" cy="29146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291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22.3.10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22.3.10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4D3B2A82"/>
    <w:rsid w:val="18285689"/>
    <w:rsid w:val="4D3B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805</Characters>
  <Lines>0</Lines>
  <Paragraphs>0</Paragraphs>
  <TotalTime>0</TotalTime>
  <ScaleCrop>false</ScaleCrop>
  <LinksUpToDate>false</LinksUpToDate>
  <CharactersWithSpaces>821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2022-06-01T01:52:00Z</dcterms:created>
  <dc:creator>雷楠</dc:creator>
  <cp:lastModifiedBy>雷楠</cp:lastModifiedBy>
  <dcterms:modified xsi:type="dcterms:W3CDTF">2022-08-23T02:17:07Z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72D61503042D41A4BA6918847677A363</vt:lpwstr>
  </property>
</Properties>
</file>