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重庆市万州区和福建材有限公司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重庆市万州区和福建材有限公司建筑石料用灰岩矿（改建）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rFonts w:hint="eastAsia"/>
                <w:color w:val="000000"/>
                <w:szCs w:val="28"/>
              </w:rPr>
              <w:t>重庆市万州区和福建材有限公司成立于</w:t>
            </w:r>
            <w:r>
              <w:rPr>
                <w:color w:val="000000"/>
                <w:szCs w:val="28"/>
              </w:rPr>
              <w:t>2012</w:t>
            </w:r>
            <w:r>
              <w:rPr>
                <w:rFonts w:hint="eastAsia"/>
                <w:color w:val="000000"/>
                <w:szCs w:val="28"/>
              </w:rPr>
              <w:t>年</w:t>
            </w:r>
            <w:r>
              <w:rPr>
                <w:color w:val="000000"/>
                <w:szCs w:val="28"/>
              </w:rPr>
              <w:t>5</w:t>
            </w:r>
            <w:r>
              <w:rPr>
                <w:rFonts w:hint="eastAsia"/>
                <w:color w:val="000000"/>
                <w:szCs w:val="28"/>
              </w:rPr>
              <w:t>月</w:t>
            </w:r>
            <w:r>
              <w:rPr>
                <w:color w:val="000000"/>
                <w:szCs w:val="28"/>
              </w:rPr>
              <w:t>14</w:t>
            </w:r>
            <w:r>
              <w:rPr>
                <w:rFonts w:hint="eastAsia"/>
                <w:color w:val="000000"/>
                <w:szCs w:val="28"/>
              </w:rPr>
              <w:t>日，经济类型属有限责任公司，统一社会信用代码</w:t>
            </w:r>
            <w:r>
              <w:rPr>
                <w:color w:val="000000"/>
                <w:szCs w:val="28"/>
              </w:rPr>
              <w:t>915001015967015012</w:t>
            </w:r>
            <w:r>
              <w:rPr>
                <w:rFonts w:hint="eastAsia"/>
                <w:color w:val="000000"/>
                <w:szCs w:val="28"/>
              </w:rPr>
              <w:t>，法定代表人为刘东鑫，经营范围为露天开采砖瓦用页岩；生产、销售建材、普通货运。</w:t>
            </w:r>
          </w:p>
          <w:p>
            <w:pPr>
              <w:ind w:firstLine="560"/>
              <w:rPr>
                <w:color w:val="000000"/>
                <w:szCs w:val="28"/>
              </w:rPr>
            </w:pPr>
            <w:r>
              <w:rPr>
                <w:rFonts w:hint="eastAsia"/>
                <w:color w:val="000000"/>
                <w:szCs w:val="28"/>
              </w:rPr>
              <w:t>重庆市万州区和福建材有限公司重庆市万州区九池乡砖瓦用页岩矿为其所属矿山，原采矿许可证证号：</w:t>
            </w:r>
            <w:r>
              <w:rPr>
                <w:color w:val="000000"/>
                <w:szCs w:val="28"/>
              </w:rPr>
              <w:t>C5001012013127130132408</w:t>
            </w:r>
            <w:r>
              <w:rPr>
                <w:rFonts w:hint="eastAsia"/>
                <w:color w:val="000000"/>
                <w:szCs w:val="28"/>
              </w:rPr>
              <w:t>，生产规模：20万吨</w:t>
            </w:r>
            <w:r>
              <w:rPr>
                <w:color w:val="000000"/>
                <w:szCs w:val="28"/>
              </w:rPr>
              <w:t>/</w:t>
            </w:r>
            <w:r>
              <w:rPr>
                <w:rFonts w:hint="eastAsia"/>
                <w:color w:val="000000"/>
                <w:szCs w:val="28"/>
              </w:rPr>
              <w:t>年，开采矿种：砖瓦用页岩，矿区面积：</w:t>
            </w:r>
            <w:r>
              <w:rPr>
                <w:color w:val="000000"/>
                <w:szCs w:val="28"/>
              </w:rPr>
              <w:t>0.0475km</w:t>
            </w:r>
            <w:r>
              <w:rPr>
                <w:color w:val="000000"/>
                <w:szCs w:val="28"/>
                <w:vertAlign w:val="superscript"/>
              </w:rPr>
              <w:t>2</w:t>
            </w:r>
            <w:r>
              <w:rPr>
                <w:rFonts w:hint="eastAsia"/>
                <w:color w:val="000000"/>
                <w:szCs w:val="28"/>
              </w:rPr>
              <w:t>，开采标高：</w:t>
            </w:r>
            <w:r>
              <w:rPr>
                <w:color w:val="000000"/>
                <w:szCs w:val="28"/>
              </w:rPr>
              <w:t>+745m</w:t>
            </w:r>
            <w:r>
              <w:rPr>
                <w:rFonts w:hint="eastAsia"/>
                <w:color w:val="000000"/>
                <w:szCs w:val="28"/>
              </w:rPr>
              <w:t>～</w:t>
            </w:r>
            <w:r>
              <w:rPr>
                <w:color w:val="000000"/>
                <w:szCs w:val="28"/>
              </w:rPr>
              <w:t>+645m</w:t>
            </w:r>
            <w:r>
              <w:rPr>
                <w:rFonts w:hint="eastAsia"/>
                <w:color w:val="000000"/>
                <w:szCs w:val="28"/>
              </w:rPr>
              <w:t>，有效期自</w:t>
            </w:r>
            <w:r>
              <w:rPr>
                <w:color w:val="000000"/>
                <w:szCs w:val="28"/>
              </w:rPr>
              <w:t>202</w:t>
            </w:r>
            <w:r>
              <w:rPr>
                <w:rFonts w:hint="eastAsia"/>
                <w:color w:val="000000"/>
                <w:szCs w:val="28"/>
              </w:rPr>
              <w:t>0年3月31日至</w:t>
            </w:r>
            <w:r>
              <w:rPr>
                <w:color w:val="000000"/>
                <w:szCs w:val="28"/>
              </w:rPr>
              <w:t>20</w:t>
            </w:r>
            <w:r>
              <w:rPr>
                <w:rFonts w:hint="eastAsia"/>
                <w:color w:val="000000"/>
                <w:szCs w:val="28"/>
              </w:rPr>
              <w:t>25年9月5日。</w:t>
            </w:r>
          </w:p>
          <w:p>
            <w:pPr>
              <w:ind w:firstLine="560"/>
              <w:rPr>
                <w:rFonts w:hint="eastAsia"/>
                <w:color w:val="000000"/>
                <w:szCs w:val="28"/>
              </w:rPr>
            </w:pPr>
            <w:r>
              <w:rPr>
                <w:rFonts w:hint="eastAsia"/>
                <w:color w:val="000000"/>
                <w:szCs w:val="28"/>
              </w:rPr>
              <w:t>由于页岩砖市场销售行情较以往大幅缩减，企业根据实际生产和发展情况，已向重庆市万州区规划和自然资源局申请降低生产规模，生产规模由</w:t>
            </w:r>
            <w:r>
              <w:rPr>
                <w:color w:val="000000"/>
                <w:szCs w:val="28"/>
              </w:rPr>
              <w:t>20</w:t>
            </w:r>
            <w:r>
              <w:rPr>
                <w:rFonts w:hint="eastAsia"/>
                <w:color w:val="000000"/>
                <w:szCs w:val="28"/>
              </w:rPr>
              <w:t>万吨</w:t>
            </w:r>
            <w:r>
              <w:rPr>
                <w:color w:val="000000"/>
                <w:szCs w:val="28"/>
              </w:rPr>
              <w:t>/</w:t>
            </w:r>
            <w:r>
              <w:rPr>
                <w:rFonts w:hint="eastAsia"/>
                <w:color w:val="000000"/>
                <w:szCs w:val="28"/>
              </w:rPr>
              <w:t>年调整为</w:t>
            </w:r>
            <w:r>
              <w:rPr>
                <w:color w:val="000000"/>
                <w:szCs w:val="28"/>
              </w:rPr>
              <w:t>8</w:t>
            </w:r>
            <w:r>
              <w:rPr>
                <w:rFonts w:hint="eastAsia"/>
                <w:color w:val="000000"/>
                <w:szCs w:val="28"/>
              </w:rPr>
              <w:t>万吨/年，并得到规资部门的许可，现已取得新采矿许可证证号：</w:t>
            </w:r>
            <w:r>
              <w:rPr>
                <w:color w:val="000000"/>
                <w:szCs w:val="28"/>
              </w:rPr>
              <w:t>C5001012013127130132408</w:t>
            </w:r>
            <w:r>
              <w:rPr>
                <w:rFonts w:hint="eastAsia"/>
                <w:color w:val="000000"/>
                <w:szCs w:val="28"/>
              </w:rPr>
              <w:t>，生产规模：8万吨</w:t>
            </w:r>
            <w:r>
              <w:rPr>
                <w:color w:val="000000"/>
                <w:szCs w:val="28"/>
              </w:rPr>
              <w:t>/</w:t>
            </w:r>
            <w:r>
              <w:rPr>
                <w:rFonts w:hint="eastAsia"/>
                <w:color w:val="000000"/>
                <w:szCs w:val="28"/>
              </w:rPr>
              <w:t>年，开采矿种：砖瓦用页岩，矿区面积：</w:t>
            </w:r>
            <w:r>
              <w:rPr>
                <w:color w:val="000000"/>
                <w:szCs w:val="28"/>
              </w:rPr>
              <w:t>0.0475km</w:t>
            </w:r>
            <w:r>
              <w:rPr>
                <w:color w:val="000000"/>
                <w:szCs w:val="28"/>
                <w:vertAlign w:val="superscript"/>
              </w:rPr>
              <w:t>2</w:t>
            </w:r>
            <w:r>
              <w:rPr>
                <w:rFonts w:hint="eastAsia"/>
                <w:color w:val="000000"/>
                <w:szCs w:val="28"/>
              </w:rPr>
              <w:t>，开采标高：</w:t>
            </w:r>
            <w:r>
              <w:rPr>
                <w:color w:val="000000"/>
                <w:szCs w:val="28"/>
              </w:rPr>
              <w:t>+745m</w:t>
            </w:r>
            <w:r>
              <w:rPr>
                <w:rFonts w:hint="eastAsia"/>
                <w:color w:val="000000"/>
                <w:szCs w:val="28"/>
              </w:rPr>
              <w:t>～</w:t>
            </w:r>
            <w:r>
              <w:rPr>
                <w:color w:val="000000"/>
                <w:szCs w:val="28"/>
              </w:rPr>
              <w:t>+645m</w:t>
            </w:r>
            <w:r>
              <w:rPr>
                <w:rFonts w:hint="eastAsia"/>
                <w:color w:val="000000"/>
                <w:szCs w:val="28"/>
              </w:rPr>
              <w:t>，有效期</w:t>
            </w:r>
            <w:r>
              <w:rPr>
                <w:color w:val="000000"/>
                <w:szCs w:val="28"/>
              </w:rPr>
              <w:t>202</w:t>
            </w:r>
            <w:r>
              <w:rPr>
                <w:rFonts w:hint="eastAsia"/>
                <w:color w:val="000000"/>
                <w:szCs w:val="28"/>
              </w:rPr>
              <w:t>1年9月22日至</w:t>
            </w:r>
            <w:r>
              <w:rPr>
                <w:color w:val="000000"/>
                <w:szCs w:val="28"/>
              </w:rPr>
              <w:t>2</w:t>
            </w:r>
            <w:r>
              <w:rPr>
                <w:rFonts w:hint="eastAsia"/>
                <w:color w:val="000000"/>
                <w:szCs w:val="28"/>
              </w:rPr>
              <w:t>033年12月21日.</w:t>
            </w:r>
            <w:r>
              <w:rPr>
                <w:color w:val="000000"/>
                <w:szCs w:val="28"/>
              </w:rPr>
              <w:t>根据《建设项目安全设施“三同时”监督管理办法》（国家安全生产监督管理总局令第36号发布，国家安全生产监督管理总局令第77号修正）的要求，该项目应按照“改建”性质履行安全设施“三同时”程序。</w:t>
            </w:r>
          </w:p>
          <w:p>
            <w:pPr>
              <w:pStyle w:val="2"/>
              <w:ind w:firstLine="0"/>
            </w:pPr>
            <w:bookmarkStart w:id="0" w:name="_GoBack"/>
            <w:r>
              <w:drawing>
                <wp:inline distT="0" distB="0" distL="114300" distR="114300">
                  <wp:extent cx="4511675" cy="2114550"/>
                  <wp:effectExtent l="0" t="0" r="317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511675" cy="2114550"/>
                          </a:xfrm>
                          <a:prstGeom prst="rect">
                            <a:avLst/>
                          </a:prstGeom>
                          <a:noFill/>
                          <a:ln>
                            <a:noFill/>
                          </a:ln>
                        </pic:spPr>
                      </pic:pic>
                    </a:graphicData>
                  </a:graphic>
                </wp:inline>
              </w:drawing>
            </w:r>
            <w:bookmarkEnd w:id="0"/>
          </w:p>
          <w:p>
            <w:pPr>
              <w:adjustRightInd w:val="0"/>
              <w:snapToGrid w:val="0"/>
              <w:spacing w:line="360" w:lineRule="auto"/>
              <w:jc w:val="center"/>
              <w:rPr>
                <w:rFonts w:hint="eastAsia" w:ascii="仿宋" w:hAnsi="仿宋" w:eastAsia="仿宋" w:cs="仿宋"/>
                <w:color w:val="000000"/>
                <w:szCs w:val="21"/>
              </w:rPr>
            </w:pP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2022年3月25日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2022年3月25日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641831A3"/>
    <w:rsid w:val="366115F3"/>
    <w:rsid w:val="641831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858</Words>
  <Characters>1124</Characters>
  <Lines>0</Lines>
  <Paragraphs>0</Paragraphs>
  <TotalTime>0</TotalTime>
  <ScaleCrop>false</ScaleCrop>
  <LinksUpToDate>false</LinksUpToDate>
  <CharactersWithSpaces>1183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2022-06-16T09:17:00Z</dcterms:created>
  <dc:creator>雷楠</dc:creator>
  <cp:lastModifiedBy>雷楠</cp:lastModifiedBy>
  <dcterms:modified xsi:type="dcterms:W3CDTF">2022-08-23T02:19:27Z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9FA6E7D025F04FB4A620E3273F6A3A11</vt:lpwstr>
  </property>
</Properties>
</file>