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重庆渝地非金属矿开发有限公司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重庆渝地非金属矿开发有限公司伊利石粘土、玻璃用砂岩、陶瓷用砂岩矿山（扩建）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2022.6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ind w:firstLine="560"/>
              <w:rPr>
                <w:rFonts w:ascii="仿宋" w:hAnsi="仿宋" w:eastAsia="仿宋"/>
                <w:szCs w:val="28"/>
              </w:rPr>
            </w:pPr>
            <w:r>
              <w:rPr>
                <w:rFonts w:ascii="仿宋" w:hAnsi="仿宋" w:eastAsia="仿宋"/>
                <w:szCs w:val="28"/>
              </w:rPr>
              <w:t>重庆渝地非金属矿开发有限公司成立于2007年03月29日，统一社会信用代码915001186689061523，经济类型为有限责任公司（法人独资），法定代表人为周波，营业期限2007年03月29日至永久，经营范围为伊利石粘土、玻璃用石英砂开采、销售等。</w:t>
            </w:r>
          </w:p>
          <w:p>
            <w:pPr>
              <w:ind w:firstLine="560"/>
              <w:rPr>
                <w:rFonts w:ascii="仿宋" w:hAnsi="仿宋" w:eastAsia="仿宋"/>
                <w:szCs w:val="28"/>
              </w:rPr>
            </w:pPr>
            <w:r>
              <w:rPr>
                <w:rFonts w:ascii="仿宋" w:hAnsi="仿宋" w:eastAsia="仿宋"/>
                <w:szCs w:val="28"/>
              </w:rPr>
              <w:t>2021年12月21日，企业取得最新采矿许可证，开采矿种由玻璃用砂岩、伊利石粘土变更为伊利石粘土、玻璃用砂岩、陶瓷用砂岩，生产能力由15万t/a扩大至85万t/a，有效期限自2021年12月21日至2047年6月2日。</w:t>
            </w:r>
          </w:p>
          <w:p>
            <w:pPr>
              <w:ind w:firstLine="560"/>
              <w:rPr>
                <w:rFonts w:ascii="仿宋" w:hAnsi="仿宋" w:eastAsia="仿宋"/>
                <w:szCs w:val="28"/>
              </w:rPr>
            </w:pPr>
            <w:r>
              <w:rPr>
                <w:rFonts w:ascii="仿宋" w:hAnsi="仿宋" w:eastAsia="仿宋"/>
                <w:szCs w:val="28"/>
              </w:rPr>
              <w:t>根据《建设项目安全设施“三同时”监督管理办法》（国家安全监管总局令〔2010〕第36号公布，〔2015〕第77号修正）等相关法律法规的规定，该矿山应按扩建性质履行安全设施“三同时”程序。企业</w:t>
            </w:r>
            <w:r>
              <w:rPr>
                <w:rFonts w:hint="eastAsia" w:ascii="仿宋" w:hAnsi="仿宋" w:eastAsia="仿宋"/>
                <w:szCs w:val="28"/>
              </w:rPr>
              <w:t>于2022年1月委托</w:t>
            </w:r>
            <w:r>
              <w:rPr>
                <w:rFonts w:ascii="仿宋" w:hAnsi="仿宋" w:eastAsia="仿宋"/>
                <w:szCs w:val="28"/>
              </w:rPr>
              <w:t>中煤科工集团重庆研究院有限公编制</w:t>
            </w:r>
            <w:r>
              <w:rPr>
                <w:rFonts w:hint="eastAsia" w:ascii="仿宋" w:hAnsi="仿宋" w:eastAsia="仿宋"/>
                <w:szCs w:val="28"/>
              </w:rPr>
              <w:t>了</w:t>
            </w:r>
            <w:r>
              <w:rPr>
                <w:rFonts w:ascii="仿宋" w:hAnsi="仿宋" w:eastAsia="仿宋"/>
                <w:szCs w:val="28"/>
              </w:rPr>
              <w:t>安全预评价，</w:t>
            </w:r>
            <w:r>
              <w:rPr>
                <w:rFonts w:hint="eastAsia" w:ascii="仿宋" w:hAnsi="仿宋" w:eastAsia="仿宋"/>
                <w:szCs w:val="28"/>
              </w:rPr>
              <w:t>又于2022年2月</w:t>
            </w:r>
            <w:r>
              <w:rPr>
                <w:rFonts w:ascii="仿宋" w:hAnsi="仿宋" w:eastAsia="仿宋"/>
                <w:szCs w:val="28"/>
              </w:rPr>
              <w:t>委托福建省华厦能源设计研究院有限公司编制</w:t>
            </w:r>
            <w:r>
              <w:rPr>
                <w:rFonts w:hint="eastAsia" w:ascii="仿宋" w:hAnsi="仿宋" w:eastAsia="仿宋"/>
                <w:szCs w:val="28"/>
              </w:rPr>
              <w:t>了</w:t>
            </w:r>
            <w:r>
              <w:rPr>
                <w:rFonts w:ascii="仿宋" w:hAnsi="仿宋" w:eastAsia="仿宋"/>
                <w:szCs w:val="28"/>
              </w:rPr>
              <w:t>《重庆渝地非金属矿开发有限公司玻璃用砂岩、伊利石粘土、陶瓷用砂岩矿山（扩建）安全设施设计》，并通过了重庆市</w:t>
            </w:r>
            <w:r>
              <w:rPr>
                <w:rFonts w:hint="eastAsia" w:ascii="仿宋" w:hAnsi="仿宋" w:eastAsia="仿宋"/>
                <w:szCs w:val="28"/>
              </w:rPr>
              <w:t>永川区</w:t>
            </w:r>
            <w:r>
              <w:rPr>
                <w:rFonts w:ascii="仿宋" w:hAnsi="仿宋" w:eastAsia="仿宋"/>
                <w:szCs w:val="28"/>
              </w:rPr>
              <w:t>应急管理局组织的专家组评审，并取得了安全设施设计的批复（永川应急﹝2022﹞5号）和建设施工的函（永川应急﹝2022﹞6号）。</w:t>
            </w:r>
          </w:p>
          <w:p>
            <w:pPr>
              <w:ind w:firstLine="560"/>
              <w:rPr>
                <w:rFonts w:hint="eastAsia" w:ascii="仿宋" w:hAnsi="仿宋" w:eastAsia="仿宋"/>
                <w:szCs w:val="28"/>
              </w:rPr>
            </w:pPr>
            <w:r>
              <w:rPr>
                <w:rFonts w:ascii="仿宋" w:hAnsi="仿宋" w:eastAsia="仿宋"/>
                <w:szCs w:val="28"/>
              </w:rPr>
              <w:t>经过一段时间的建设后，矿山基本完成工程平面布置及相应安全设施设置，基本具备安全验收条件。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ind w:firstLine="0"/>
              <w:rPr>
                <w:rFonts w:hint="eastAsia" w:hAnsi="宋体"/>
                <w:szCs w:val="21"/>
              </w:rPr>
            </w:pPr>
            <w:bookmarkStart w:id="0" w:name="_GoBack"/>
            <w:r>
              <w:drawing>
                <wp:inline distT="0" distB="0" distL="114300" distR="114300">
                  <wp:extent cx="5227955" cy="2295525"/>
                  <wp:effectExtent l="0" t="0" r="1079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7955" cy="2295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>
            <w:pPr>
              <w:pStyle w:val="2"/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2022年5月16日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2022年5月16日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766077EE"/>
    <w:rsid w:val="4B24278F"/>
    <w:rsid w:val="7660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  <w:sz w:val="21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922</Words>
  <Characters>1137</Characters>
  <Lines>0</Lines>
  <Paragraphs>0</Paragraphs>
  <TotalTime>0</TotalTime>
  <ScaleCrop>false</ScaleCrop>
  <LinksUpToDate>false</LinksUpToDate>
  <CharactersWithSpaces>1153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2022-06-21T03:43:00Z</dcterms:created>
  <dc:creator>雷楠</dc:creator>
  <cp:lastModifiedBy>雷楠</cp:lastModifiedBy>
  <dcterms:modified xsi:type="dcterms:W3CDTF">2022-08-25T04:20:39Z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42DC3B788D5846699159A9182C2B948F</vt:lpwstr>
  </property>
</Properties>
</file>