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重庆炘扬航能源有限公司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铜梁大庙阀室至重庆炘扬航能源有限公司LNG液化厂输气管道工程安全评价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</w:rPr>
              <w:t>本项目位于重庆市铜梁区大庙镇境内，拟新建管道长度约5.06km，所有地段直管采用D273.1×7.1无缝钢管，热煨弯管采用D273.1×8无缝钢管，材质选用L360N  PSL2级无缝钢管，管道设计压力为6.3MPa，管道设计输气规模2.27×108m3/a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838450" cy="2009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38E1CCA"/>
    <w:rsid w:val="638E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642</Characters>
  <Lines>0</Lines>
  <Paragraphs>0</Paragraphs>
  <TotalTime>0</TotalTime>
  <ScaleCrop>false</ScaleCrop>
  <LinksUpToDate>false</LinksUpToDate>
  <CharactersWithSpaces>671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2023-04-12T01:24:00Z</dcterms:created>
  <dc:creator>雷楠</dc:creator>
  <cp:lastModifiedBy>雷楠</cp:lastModifiedBy>
  <dcterms:modified xsi:type="dcterms:W3CDTF">2023-04-12T01:24:39Z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A393AAC4B21D4DE4BBFFB0A1E50E2169</vt:lpwstr>
  </property>
</Properties>
</file>