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重庆华歌生物化学有限公司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氯虫苯甲酰胺项目设立安全评价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王淑芳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王淑芳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2023年5月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王梅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ascii="Arial" w:hAnsi="Arial" w:eastAsia="仿宋" w:cs="Arial"/>
                <w:kern w:val="0"/>
                <w:szCs w:val="21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ascii="Arial" w:hAnsi="Arial" w:eastAsia="仿宋" w:cs="Arial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李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Arial" w:hAnsi="Arial" w:eastAsia="仿宋" w:cs="Arial"/>
                <w:kern w:val="0"/>
                <w:szCs w:val="21"/>
              </w:rPr>
              <w:t>张圣菊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Arial" w:hAnsi="Arial" w:eastAsia="仿宋" w:cs="Arial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ascii="Arial" w:hAnsi="Arial" w:eastAsia="仿宋" w:cs="Arial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ascii="Arial" w:hAnsi="Arial" w:eastAsia="仿宋" w:cs="Arial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ascii="Arial" w:hAnsi="Arial" w:eastAsia="仿宋" w:cs="Arial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ascii="Arial" w:hAnsi="Arial" w:eastAsia="仿宋" w:cs="Arial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ascii="Arial" w:hAnsi="Arial" w:eastAsia="仿宋" w:cs="Arial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ascii="Arial" w:hAnsi="Arial" w:eastAsia="仿宋" w:cs="Arial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Arial" w:hAnsi="Arial" w:eastAsia="仿宋" w:cs="Arial"/>
                <w:szCs w:val="21"/>
              </w:rPr>
              <w:t>拟建于华歌生物公司西南角空地，占地面积约3000m</w:t>
            </w:r>
            <w:r>
              <w:rPr>
                <w:rFonts w:hint="eastAsia" w:ascii="Arial" w:hAnsi="Arial" w:eastAsia="仿宋" w:cs="Arial"/>
                <w:szCs w:val="21"/>
                <w:vertAlign w:val="superscript"/>
              </w:rPr>
              <w:t>2</w:t>
            </w:r>
            <w:r>
              <w:rPr>
                <w:rFonts w:hint="eastAsia" w:ascii="Arial" w:hAnsi="Arial" w:eastAsia="仿宋" w:cs="Arial"/>
                <w:szCs w:val="21"/>
              </w:rPr>
              <w:t>，购置设备200台/套，建成年产2000吨氯虫苯甲酰胺生产线，涉及“两重点一重大”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4181475" cy="30765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1475" cy="307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王淑芳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2023年3月27日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0F268DE"/>
    <w:rsid w:val="20F26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452</Words>
  <Characters>677</Characters>
  <Lines>0</Lines>
  <Paragraphs>0</Paragraphs>
  <TotalTime>0</TotalTime>
  <ScaleCrop>false</ScaleCrop>
  <LinksUpToDate>false</LinksUpToDate>
  <CharactersWithSpaces>697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2023-06-02T06:52:00Z</dcterms:created>
  <dc:creator>雷楠</dc:creator>
  <cp:lastModifiedBy>雷楠</cp:lastModifiedBy>
  <dcterms:modified xsi:type="dcterms:W3CDTF">2023-06-02T06:52:22Z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7F5B15D084524ABAB7B3865448FFEED0</vt:lpwstr>
  </property>
</Properties>
</file>