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</w:rPr>
      </w:pPr>
      <w:bookmarkStart w:id="0" w:name="_Toc27661"/>
      <w:bookmarkStart w:id="1" w:name="_Toc24090"/>
      <w:bookmarkStart w:id="2" w:name="_Toc29322"/>
      <w:bookmarkStart w:id="3" w:name="_Toc16094"/>
      <w:bookmarkStart w:id="4" w:name="_Toc16246"/>
      <w:r>
        <w:rPr>
          <w:rFonts w:hint="eastAsia" w:ascii="仿宋" w:hAnsi="仿宋" w:eastAsia="仿宋"/>
          <w:b/>
          <w:sz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251"/>
        <w:gridCol w:w="337"/>
        <w:gridCol w:w="813"/>
        <w:gridCol w:w="949"/>
        <w:gridCol w:w="272"/>
        <w:gridCol w:w="322"/>
        <w:gridCol w:w="904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机构名称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委托单位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中国石油天然气股份有限公司西南油气田分公司储气库管理处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项目名称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相国寺储气库扩压增量工程安全评价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项目类别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█预评价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所属业务类别</w:t>
            </w:r>
          </w:p>
        </w:tc>
        <w:tc>
          <w:tcPr>
            <w:tcW w:w="789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长输管道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安全评价项目管理</w:t>
            </w: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陈美宝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编制过程</w:t>
            </w: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报告编制人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报告提交日期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2023.3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蔡治勇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姓  名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认定专业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安全评价师从业识别卡/证书编号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陈美宝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0100948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雷  楠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油气储运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S011053000110193002251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易安柯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油气储运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S011053000110193002441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何文勋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  全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S011053000110193002272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  气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S011053000110192002943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55210262938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刘文娟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自动化（仪表）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1700000000201153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AG00218278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钟  兢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工艺设备与控制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1700000000201054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刘菊梅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防  腐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1500000000100202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0073918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项目简介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</w:p>
          <w:p>
            <w:pPr>
              <w:snapToGrid w:val="0"/>
              <w:ind w:firstLine="39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根据中石油集团公司储气库业务“十四五”规划方案和西南储气库中心建设任务要求，2023年相国寺储气库工作气量力争达到26亿方，为此需实施扩压增量工程。</w:t>
            </w:r>
          </w:p>
          <w:p>
            <w:pPr>
              <w:ind w:firstLine="497" w:firstLineChars="237"/>
              <w:jc w:val="lef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为贯彻“安全第一、预防为主、综合治理”方针，为建设项目提供科学依据，利于建设项目本质安全，依据《中华人民共和国安全生产法》、《危险化学品安全管理条例》等有关规定，重庆市安全生产科学研究有限公司受储气库管理处的委托，对相国寺储气库扩压增量工程进行安全评价。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本次评价范围包括扩建集注站1座，2）改造注采站4座；迁改集注站扩建区域已有输气管道1.16km；与上述工程相关的防腐、自控、供配电等公用工程。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宋体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3781425" cy="2466975"/>
                  <wp:effectExtent l="0" t="0" r="9525" b="9525"/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81425" cy="2466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5" w:name="_GoBack"/>
            <w:bookmarkEnd w:id="5"/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勘验人员</w:t>
            </w:r>
          </w:p>
        </w:tc>
        <w:tc>
          <w:tcPr>
            <w:tcW w:w="26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陈美宝</w:t>
            </w:r>
          </w:p>
        </w:tc>
        <w:tc>
          <w:tcPr>
            <w:tcW w:w="26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2022.2.14-2.15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项目组长</w:t>
            </w:r>
          </w:p>
        </w:tc>
        <w:tc>
          <w:tcPr>
            <w:tcW w:w="3138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1、集注站扩建区域内有废弃厕所以及10kV电力线路；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2、集注站扩建区域现状高差较大，需回填土石方，需注意截排水以及回填稳定性。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26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</w:rPr>
              <w:t>2022.2.14-2.15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项目组成员</w:t>
            </w:r>
          </w:p>
        </w:tc>
        <w:tc>
          <w:tcPr>
            <w:tcW w:w="3138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5944AA4"/>
    <w:rsid w:val="15944AA4"/>
    <w:rsid w:val="6AC90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0" w:firstLineChars="0"/>
      <w:jc w:val="center"/>
    </w:pPr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692</Words>
  <Characters>916</Characters>
  <Lines>0</Lines>
  <Paragraphs>0</Paragraphs>
  <TotalTime>0</TotalTime>
  <ScaleCrop>false</ScaleCrop>
  <LinksUpToDate>false</LinksUpToDate>
  <CharactersWithSpaces>939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2023-04-03T01:44:00Z</dcterms:created>
  <dc:creator>雷楠</dc:creator>
  <cp:lastModifiedBy>雷楠</cp:lastModifiedBy>
  <dcterms:modified xsi:type="dcterms:W3CDTF">2023-05-04T01:22:51Z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BB08BE2698AD44C68FB5DDF5D0137303</vt:lpwstr>
  </property>
</Properties>
</file>