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246"/>
      <w:bookmarkStart w:id="1" w:name="_Toc29322"/>
      <w:bookmarkStart w:id="2" w:name="_Toc24090"/>
      <w:bookmarkStart w:id="3" w:name="_Toc16094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default" w:ascii="Arial" w:hAnsi="Arial" w:eastAsia="仿宋" w:cs="Arial"/>
                <w:sz w:val="24"/>
                <w:lang w:val="en-US" w:eastAsia="zh-CN"/>
              </w:rPr>
              <w:t>中国石油天然气股份有限公司重庆</w:t>
            </w:r>
            <w:r>
              <w:rPr>
                <w:rFonts w:hint="eastAsia" w:ascii="Arial" w:hAnsi="Arial" w:eastAsia="仿宋" w:cs="Arial"/>
                <w:sz w:val="24"/>
                <w:lang w:val="en-US" w:eastAsia="zh-CN"/>
              </w:rPr>
              <w:t>渝中</w:t>
            </w:r>
            <w:r>
              <w:rPr>
                <w:rFonts w:hint="default" w:ascii="Arial" w:hAnsi="Arial" w:eastAsia="仿宋" w:cs="Arial"/>
                <w:sz w:val="24"/>
                <w:lang w:val="en-US" w:eastAsia="zh-CN"/>
              </w:rPr>
              <w:t>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童家桥加油站设立安全评价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危化-加油站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2023.3</w:t>
            </w:r>
            <w:bookmarkStart w:id="5" w:name="_GoBack"/>
            <w:bookmarkEnd w:id="5"/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S011053000110192003183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化工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S011053000110192003004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张圣菊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S011053000110192003084/026161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S01105300011019200294/035582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1700000000301781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/030719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1800000000201223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1100000000301652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019246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S011053000110193002272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/035650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自动化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（仪表）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1700000000201153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S011011000110193000064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爆炸技术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1600000000200420/020781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1800000000100099/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0800000000102949/003832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240" w:lineRule="auto"/>
              <w:jc w:val="left"/>
              <w:textAlignment w:val="auto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中国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石油天然气股份有限公司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重庆渝中销售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分公司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拟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在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重庆市沙坪坝区双碑组团E49-7/5地块新建童家桥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加油站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。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该站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占地面积3598.66㎡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，建筑面积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599.11㎡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，站内设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埋地玻璃纤维增强塑料双层油罐（FF油罐）4座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（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30m3的0#柴油罐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座，25m3的92#汽油罐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座，25m3的9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#汽油罐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座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）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，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属三级加油站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，设置4台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四枪加油机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100320" cy="2835275"/>
                  <wp:effectExtent l="0" t="0" r="5080" b="317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0320" cy="283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2022.7.13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2022.7.13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项目资料收集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4B41E48"/>
    <w:rsid w:val="74B4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Lines="100" w:beforeAutospacing="0" w:after="100" w:afterLines="100" w:afterAutospacing="0"/>
      <w:ind w:firstLine="0" w:firstLineChars="0"/>
      <w:jc w:val="center"/>
      <w:outlineLvl w:val="0"/>
    </w:pPr>
    <w:rPr>
      <w:rFonts w:hint="eastAsia" w:ascii="宋体" w:hAnsi="宋体" w:eastAsia="黑体" w:cs="宋体"/>
      <w:b/>
      <w:bCs/>
      <w:kern w:val="44"/>
      <w:sz w:val="32"/>
      <w:szCs w:val="48"/>
      <w:lang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0"/>
    <w:pPr>
      <w:spacing w:after="120" w:afterLines="0" w:afterAutospacing="0"/>
      <w:ind w:left="420" w:leftChars="200"/>
    </w:pPr>
  </w:style>
  <w:style w:type="paragraph" w:styleId="4">
    <w:name w:val="toc 4"/>
    <w:basedOn w:val="1"/>
    <w:next w:val="1"/>
    <w:qFormat/>
    <w:uiPriority w:val="0"/>
    <w:pPr>
      <w:ind w:left="84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2023-04-06T07:28:00Z</dcterms:created>
  <dc:creator>雷楠</dc:creator>
  <cp:lastModifiedBy>雷楠</cp:lastModifiedBy>
  <dcterms:modified xsi:type="dcterms:W3CDTF">2023-04-06T07:29:17Z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00426D3D07624434BA54DC4BCA5F4ACF</vt:lpwstr>
  </property>
</Properties>
</file>