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val="en-US"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default" w:ascii="仿宋" w:hAnsi="仿宋" w:eastAsia="仿宋"/>
                <w:szCs w:val="21"/>
                <w:lang w:val="en-US" w:eastAsia="zh-CN"/>
              </w:rPr>
              <w:t>中国石油化工股份有限公司江汉油田分公司采气一厂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兴隆1</w:t>
            </w:r>
            <w:r>
              <w:rPr>
                <w:rFonts w:hint="eastAsia" w:ascii="仿宋" w:hAnsi="仿宋" w:eastAsia="仿宋"/>
                <w:szCs w:val="21"/>
              </w:rPr>
              <w:t>井</w:t>
            </w:r>
            <w:r>
              <w:rPr>
                <w:rFonts w:hint="eastAsia" w:ascii="仿宋" w:hAnsi="仿宋" w:eastAsia="仿宋"/>
                <w:szCs w:val="21"/>
                <w:lang w:eastAsia="zh-CN"/>
              </w:rPr>
              <w:t>试气</w:t>
            </w:r>
            <w:r>
              <w:rPr>
                <w:rFonts w:hint="eastAsia" w:ascii="仿宋" w:hAnsi="仿宋" w:eastAsia="仿宋"/>
                <w:szCs w:val="21"/>
              </w:rPr>
              <w:t>工程安全</w:t>
            </w:r>
            <w:r>
              <w:rPr>
                <w:rFonts w:hint="eastAsia" w:ascii="仿宋" w:hAnsi="仿宋" w:eastAsia="仿宋"/>
                <w:szCs w:val="21"/>
                <w:lang w:val="en-US" w:eastAsia="zh-CN"/>
              </w:rPr>
              <w:t>验收</w:t>
            </w:r>
            <w:r>
              <w:rPr>
                <w:rFonts w:hint="eastAsia" w:ascii="仿宋" w:hAnsi="仿宋" w:eastAsia="仿宋"/>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w:t>
            </w:r>
            <w:r>
              <w:rPr>
                <w:rFonts w:hint="eastAsia" w:ascii="宋体" w:hAnsi="宋体"/>
                <w:szCs w:val="21"/>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t>陆地石油和天然气开采业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张郑平</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冯浩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张郑平</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3</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黄安勇</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rPr>
              <w:t>雷  楠</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rPr>
              <w:t>储运</w:t>
            </w:r>
          </w:p>
        </w:tc>
        <w:tc>
          <w:tcPr>
            <w:tcW w:w="2661" w:type="dxa"/>
            <w:gridSpan w:val="5"/>
            <w:vAlign w:val="center"/>
          </w:tcPr>
          <w:p>
            <w:pPr>
              <w:jc w:val="center"/>
              <w:rPr>
                <w:rFonts w:hint="default" w:ascii="仿宋" w:hAnsi="仿宋" w:eastAsia="仿宋" w:cs="宋体"/>
                <w:kern w:val="0"/>
                <w:sz w:val="21"/>
                <w:szCs w:val="21"/>
                <w:lang w:val="en-US" w:eastAsia="zh-CN" w:bidi="ar-SA"/>
              </w:rPr>
            </w:pPr>
            <w:r>
              <w:rPr>
                <w:rFonts w:hint="eastAsia" w:ascii="仿宋" w:hAnsi="仿宋" w:eastAsia="仿宋" w:cs="Times New Roman"/>
                <w:szCs w:val="21"/>
              </w:rPr>
              <w:t>S011053000110193002251</w:t>
            </w:r>
          </w:p>
        </w:tc>
        <w:tc>
          <w:tcPr>
            <w:tcW w:w="2662"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eastAsia="zh-CN"/>
              </w:rPr>
              <w:t>高创波</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rPr>
              <w:t>采油</w:t>
            </w:r>
          </w:p>
        </w:tc>
        <w:tc>
          <w:tcPr>
            <w:tcW w:w="2661" w:type="dxa"/>
            <w:gridSpan w:val="5"/>
            <w:vAlign w:val="center"/>
          </w:tcPr>
          <w:p>
            <w:pPr>
              <w:jc w:val="center"/>
              <w:rPr>
                <w:rFonts w:hint="default" w:ascii="仿宋" w:hAnsi="仿宋" w:eastAsia="仿宋" w:cs="宋体"/>
                <w:kern w:val="0"/>
                <w:sz w:val="21"/>
                <w:szCs w:val="21"/>
                <w:lang w:val="en-US" w:eastAsia="zh-CN" w:bidi="ar-SA"/>
              </w:rPr>
            </w:pPr>
            <w:r>
              <w:rPr>
                <w:rFonts w:hint="eastAsia" w:ascii="仿宋" w:hAnsi="仿宋" w:eastAsia="仿宋" w:cs="Times New Roman"/>
                <w:szCs w:val="21"/>
              </w:rPr>
              <w:t>S011053000110</w:t>
            </w:r>
            <w:r>
              <w:rPr>
                <w:rFonts w:hint="eastAsia" w:ascii="仿宋" w:hAnsi="仿宋" w:eastAsia="仿宋" w:cs="Times New Roman"/>
                <w:szCs w:val="21"/>
                <w:lang w:val="en-US" w:eastAsia="zh-CN"/>
              </w:rPr>
              <w:t>20</w:t>
            </w:r>
            <w:r>
              <w:rPr>
                <w:rFonts w:hint="eastAsia" w:ascii="仿宋" w:hAnsi="仿宋" w:eastAsia="仿宋" w:cs="Times New Roman"/>
                <w:szCs w:val="21"/>
              </w:rPr>
              <w:t>200</w:t>
            </w:r>
            <w:r>
              <w:rPr>
                <w:rFonts w:hint="eastAsia" w:ascii="仿宋" w:hAnsi="仿宋" w:eastAsia="仿宋" w:cs="Times New Roman"/>
                <w:szCs w:val="21"/>
                <w:lang w:val="en-US" w:eastAsia="zh-CN"/>
              </w:rPr>
              <w:t>1824</w:t>
            </w:r>
          </w:p>
        </w:tc>
        <w:tc>
          <w:tcPr>
            <w:tcW w:w="2662" w:type="dxa"/>
            <w:gridSpan w:val="5"/>
            <w:vAlign w:val="center"/>
          </w:tcPr>
          <w:p>
            <w:pPr>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szCs w:val="21"/>
              </w:rPr>
              <w:t>李  伟</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机械</w:t>
            </w:r>
          </w:p>
        </w:tc>
        <w:tc>
          <w:tcPr>
            <w:tcW w:w="2661" w:type="dxa"/>
            <w:gridSpan w:val="5"/>
            <w:vAlign w:val="center"/>
          </w:tcPr>
          <w:p>
            <w:pPr>
              <w:jc w:val="center"/>
              <w:rPr>
                <w:rFonts w:hint="default" w:ascii="仿宋" w:hAnsi="仿宋" w:eastAsia="仿宋" w:cs="宋体"/>
                <w:kern w:val="0"/>
                <w:sz w:val="21"/>
                <w:szCs w:val="21"/>
                <w:lang w:val="en-US" w:eastAsia="zh-CN" w:bidi="ar-SA"/>
              </w:rPr>
            </w:pPr>
            <w:r>
              <w:rPr>
                <w:rFonts w:hint="eastAsia" w:ascii="仿宋" w:hAnsi="仿宋" w:eastAsia="仿宋" w:cs="Times New Roman"/>
                <w:szCs w:val="21"/>
              </w:rPr>
              <w:t>1800000000201223</w:t>
            </w:r>
          </w:p>
        </w:tc>
        <w:tc>
          <w:tcPr>
            <w:tcW w:w="2662" w:type="dxa"/>
            <w:gridSpan w:val="5"/>
            <w:vAlign w:val="center"/>
          </w:tcPr>
          <w:p>
            <w:pPr>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闫云光</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电气</w:t>
            </w:r>
          </w:p>
        </w:tc>
        <w:tc>
          <w:tcPr>
            <w:tcW w:w="2661" w:type="dxa"/>
            <w:gridSpan w:val="5"/>
            <w:vAlign w:val="center"/>
          </w:tcPr>
          <w:p>
            <w:pPr>
              <w:jc w:val="center"/>
              <w:rPr>
                <w:rFonts w:hint="default" w:ascii="仿宋" w:hAnsi="仿宋" w:eastAsia="仿宋" w:cs="宋体"/>
                <w:kern w:val="0"/>
                <w:sz w:val="21"/>
                <w:szCs w:val="21"/>
                <w:lang w:val="en-US" w:eastAsia="zh-CN" w:bidi="ar-SA"/>
              </w:rPr>
            </w:pPr>
            <w:r>
              <w:rPr>
                <w:rFonts w:hint="eastAsia" w:ascii="仿宋" w:hAnsi="仿宋" w:eastAsia="仿宋" w:cs="Times New Roman"/>
                <w:szCs w:val="21"/>
              </w:rPr>
              <w:t>S01105300011019200</w:t>
            </w:r>
            <w:r>
              <w:rPr>
                <w:rFonts w:hint="eastAsia" w:ascii="仿宋" w:hAnsi="仿宋" w:eastAsia="仿宋" w:cs="Times New Roman"/>
                <w:szCs w:val="21"/>
                <w:lang w:val="en-US" w:eastAsia="zh-CN"/>
              </w:rPr>
              <w:t>2943</w:t>
            </w:r>
          </w:p>
        </w:tc>
        <w:tc>
          <w:tcPr>
            <w:tcW w:w="2662" w:type="dxa"/>
            <w:gridSpan w:val="5"/>
            <w:vAlign w:val="center"/>
          </w:tcPr>
          <w:p>
            <w:pPr>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林波</w:t>
            </w:r>
          </w:p>
        </w:tc>
        <w:tc>
          <w:tcPr>
            <w:tcW w:w="1586" w:type="dxa"/>
            <w:gridSpan w:val="2"/>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安全</w:t>
            </w:r>
          </w:p>
        </w:tc>
        <w:tc>
          <w:tcPr>
            <w:tcW w:w="2661" w:type="dxa"/>
            <w:gridSpan w:val="5"/>
            <w:vAlign w:val="center"/>
          </w:tcPr>
          <w:p>
            <w:pPr>
              <w:jc w:val="center"/>
              <w:rPr>
                <w:rFonts w:hint="default" w:ascii="仿宋" w:hAnsi="仿宋" w:eastAsia="仿宋" w:cs="Times New Roman"/>
                <w:szCs w:val="21"/>
                <w:lang w:val="en-US" w:eastAsia="zh-CN"/>
              </w:rPr>
            </w:pPr>
            <w:r>
              <w:rPr>
                <w:rFonts w:hint="eastAsia" w:ascii="仿宋" w:hAnsi="仿宋" w:eastAsia="仿宋" w:cs="Times New Roman"/>
                <w:szCs w:val="21"/>
              </w:rPr>
              <w:t>S01105300011019200</w:t>
            </w:r>
            <w:r>
              <w:rPr>
                <w:rFonts w:hint="eastAsia" w:ascii="仿宋" w:hAnsi="仿宋" w:eastAsia="仿宋" w:cs="Times New Roman"/>
                <w:szCs w:val="21"/>
                <w:lang w:val="en-US" w:eastAsia="zh-CN"/>
              </w:rPr>
              <w:t>2987</w:t>
            </w:r>
          </w:p>
        </w:tc>
        <w:tc>
          <w:tcPr>
            <w:tcW w:w="2662" w:type="dxa"/>
            <w:gridSpan w:val="5"/>
            <w:vAlign w:val="center"/>
          </w:tcPr>
          <w:p>
            <w:pPr>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55190209531</w:t>
            </w:r>
          </w:p>
        </w:tc>
        <w:tc>
          <w:tcPr>
            <w:tcW w:w="1663" w:type="dxa"/>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张郑平</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电气</w:t>
            </w:r>
          </w:p>
        </w:tc>
        <w:tc>
          <w:tcPr>
            <w:tcW w:w="2661" w:type="dxa"/>
            <w:gridSpan w:val="5"/>
            <w:vAlign w:val="center"/>
          </w:tcPr>
          <w:p>
            <w:pPr>
              <w:jc w:val="center"/>
              <w:rPr>
                <w:rFonts w:hint="default" w:ascii="仿宋" w:hAnsi="仿宋" w:eastAsia="仿宋" w:cs="Times New Roman"/>
                <w:szCs w:val="21"/>
                <w:lang w:val="en-US"/>
              </w:rPr>
            </w:pPr>
            <w:r>
              <w:rPr>
                <w:rFonts w:hint="eastAsia" w:ascii="仿宋" w:hAnsi="仿宋" w:eastAsia="仿宋" w:cs="Times New Roman"/>
                <w:szCs w:val="21"/>
              </w:rPr>
              <w:t>S01105300011019200</w:t>
            </w:r>
            <w:r>
              <w:rPr>
                <w:rFonts w:hint="eastAsia" w:ascii="仿宋" w:hAnsi="仿宋" w:eastAsia="仿宋" w:cs="Times New Roman"/>
                <w:szCs w:val="21"/>
                <w:lang w:val="en-US" w:eastAsia="zh-CN"/>
              </w:rPr>
              <w:t>3137</w:t>
            </w:r>
          </w:p>
        </w:tc>
        <w:tc>
          <w:tcPr>
            <w:tcW w:w="2662" w:type="dxa"/>
            <w:gridSpan w:val="5"/>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陈美宝</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机械</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szCs w:val="21"/>
              </w:rPr>
              <w:t>1500000000100116</w:t>
            </w:r>
          </w:p>
        </w:tc>
        <w:tc>
          <w:tcPr>
            <w:tcW w:w="2662" w:type="dxa"/>
            <w:gridSpan w:val="5"/>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55090076429</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szCs w:val="21"/>
              </w:rPr>
              <w:t>冯皓</w:t>
            </w:r>
          </w:p>
        </w:tc>
        <w:tc>
          <w:tcPr>
            <w:tcW w:w="1586" w:type="dxa"/>
            <w:gridSpan w:val="2"/>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szCs w:val="21"/>
              </w:rPr>
              <w:t>机械</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ascii="仿宋" w:hAnsi="仿宋" w:eastAsia="仿宋"/>
                <w:szCs w:val="21"/>
              </w:rPr>
              <w:t>1600000000201291</w:t>
            </w:r>
          </w:p>
        </w:tc>
        <w:tc>
          <w:tcPr>
            <w:tcW w:w="2662" w:type="dxa"/>
            <w:gridSpan w:val="5"/>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55130140330</w:t>
            </w:r>
          </w:p>
        </w:tc>
        <w:tc>
          <w:tcPr>
            <w:tcW w:w="1663" w:type="dxa"/>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蔡治勇</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安全</w:t>
            </w:r>
          </w:p>
        </w:tc>
        <w:tc>
          <w:tcPr>
            <w:tcW w:w="2661" w:type="dxa"/>
            <w:gridSpan w:val="5"/>
            <w:vAlign w:val="center"/>
          </w:tcPr>
          <w:p>
            <w:pPr>
              <w:widowControl/>
              <w:adjustRightInd w:val="0"/>
              <w:snapToGrid w:val="0"/>
              <w:jc w:val="center"/>
              <w:rPr>
                <w:rFonts w:ascii="仿宋" w:hAnsi="仿宋" w:eastAsia="仿宋" w:cs="Times New Roman"/>
                <w:kern w:val="2"/>
                <w:sz w:val="21"/>
                <w:szCs w:val="21"/>
                <w:lang w:val="en-US" w:eastAsia="zh-CN" w:bidi="ar-SA"/>
              </w:rPr>
            </w:pPr>
            <w:r>
              <w:rPr>
                <w:rFonts w:ascii="仿宋" w:hAnsi="仿宋" w:eastAsia="仿宋"/>
                <w:szCs w:val="21"/>
              </w:rPr>
              <w:t>0800000000102949</w:t>
            </w:r>
          </w:p>
        </w:tc>
        <w:tc>
          <w:tcPr>
            <w:tcW w:w="2662" w:type="dxa"/>
            <w:gridSpan w:val="5"/>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55080052964</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ind w:firstLine="560"/>
              <w:rPr>
                <w:rFonts w:hint="eastAsia"/>
                <w:lang w:eastAsia="zh-CN"/>
              </w:rPr>
            </w:pPr>
            <w:r>
              <w:rPr>
                <w:rFonts w:hint="eastAsia"/>
              </w:rPr>
              <w:t>兴隆1井地理位置位于重庆市梁平</w:t>
            </w:r>
            <w:r>
              <w:rPr>
                <w:rFonts w:hint="eastAsia"/>
                <w:lang w:val="en-US" w:eastAsia="zh-CN"/>
              </w:rPr>
              <w:t>区</w:t>
            </w:r>
            <w:r>
              <w:rPr>
                <w:rFonts w:hint="eastAsia"/>
              </w:rPr>
              <w:t>福禄镇和平村石盘嘴小组，构造位置处于四川盆地川东弧形高陡褶皱带拔山寺向斜石家场岩性圈闭。主要目的层为长兴组长二段礁滩储层，是在兴隆气田部署的第一口区域探井。</w:t>
            </w:r>
            <w:r>
              <w:rPr>
                <w:rFonts w:hint="default"/>
              </w:rPr>
              <w:t>兴隆1井甲烷含量86.46%，H2S含量7.16%</w:t>
            </w:r>
            <w:r>
              <w:rPr>
                <w:rFonts w:hint="eastAsia"/>
                <w:lang w:eastAsia="zh-CN"/>
              </w:rPr>
              <w:t>。</w:t>
            </w:r>
          </w:p>
          <w:p>
            <w:pPr>
              <w:ind w:firstLine="560"/>
              <w:rPr>
                <w:rFonts w:hint="eastAsia"/>
                <w:lang w:val="en-US" w:eastAsia="zh-CN"/>
              </w:rPr>
            </w:pPr>
            <w:r>
              <w:rPr>
                <w:rFonts w:hint="eastAsia"/>
              </w:rPr>
              <w:t>该工程采用XJ650修井机对前期测试井段长兴组长二段四亚段4589.00-4622.50m（厚度33.5m）进行试气作业。主要施工内容为钻塞、通井、原井段复射、下试气-完井管柱、酸化、求产测试。兴隆1井因井筒套管问题存在较大安全隐患，实施工程报废，进行</w:t>
            </w:r>
            <w:r>
              <w:rPr>
                <w:rFonts w:hint="eastAsia"/>
                <w:lang w:val="en-US" w:eastAsia="zh-CN"/>
              </w:rPr>
              <w:t>了</w:t>
            </w:r>
            <w:r>
              <w:rPr>
                <w:rFonts w:hint="eastAsia"/>
              </w:rPr>
              <w:t>永久废弃封井</w:t>
            </w:r>
            <w:r>
              <w:rPr>
                <w:rFonts w:hint="eastAsia"/>
                <w:lang w:val="en-US" w:eastAsia="zh-CN"/>
              </w:rPr>
              <w:t>。</w:t>
            </w:r>
          </w:p>
          <w:p>
            <w:pPr>
              <w:pStyle w:val="2"/>
            </w:pPr>
            <w:r>
              <w:drawing>
                <wp:inline distT="0" distB="0" distL="114300" distR="114300">
                  <wp:extent cx="4133850" cy="30384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33850" cy="3038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张郑平</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w:t>
            </w:r>
            <w:r>
              <w:rPr>
                <w:rFonts w:hint="eastAsia" w:ascii="仿宋" w:hAnsi="仿宋" w:eastAsia="仿宋"/>
                <w:szCs w:val="21"/>
                <w:lang w:val="en-US" w:eastAsia="zh-CN"/>
              </w:rPr>
              <w:t>21</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1</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项目负责</w:t>
            </w:r>
          </w:p>
        </w:tc>
        <w:tc>
          <w:tcPr>
            <w:tcW w:w="3138" w:type="dxa"/>
            <w:gridSpan w:val="5"/>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现场漏气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hint="eastAsia" w:ascii="仿宋" w:hAnsi="仿宋" w:eastAsia="仿宋"/>
                <w:szCs w:val="21"/>
                <w:lang w:val="en-US" w:eastAsia="zh-CN"/>
              </w:rPr>
            </w:pPr>
          </w:p>
        </w:tc>
        <w:tc>
          <w:tcPr>
            <w:tcW w:w="2622" w:type="dxa"/>
            <w:gridSpan w:val="4"/>
            <w:vAlign w:val="center"/>
          </w:tcPr>
          <w:p>
            <w:pPr>
              <w:spacing w:line="300" w:lineRule="exact"/>
              <w:jc w:val="center"/>
              <w:rPr>
                <w:rFonts w:hint="default" w:ascii="仿宋" w:hAnsi="仿宋" w:eastAsia="仿宋"/>
                <w:szCs w:val="21"/>
                <w:lang w:val="en-US"/>
              </w:rPr>
            </w:pP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9C42068"/>
    <w:rsid w:val="19C42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0"/>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2023-04-13T07:21:00Z</dcterms:created>
  <dc:creator>雷楠</dc:creator>
  <cp:lastModifiedBy>雷楠</cp:lastModifiedBy>
  <dcterms:modified xsi:type="dcterms:W3CDTF">2023-04-13T07:21:54Z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1D85D89910204159AF53E82113627BDF</vt:lpwstr>
  </property>
</Properties>
</file>