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临洮县百兴烟花爆竹购销有限公司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临洮县百兴烟花爆竹购销有限公司烟花爆竹储存仓库安全现状评价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 </w:t>
            </w:r>
            <w:r>
              <w:rPr>
                <w:rFonts w:ascii="Segoe UI Symbol" w:hAnsi="Segoe UI Symbol" w:eastAsia="仿宋" w:cs="Segoe UI Symbol"/>
                <w:szCs w:val="21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赵长军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赵长军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02</w:t>
            </w:r>
            <w:r>
              <w:rPr>
                <w:rFonts w:hint="eastAsia" w:ascii="仿宋" w:hAnsi="仿宋" w:eastAsia="仿宋"/>
                <w:szCs w:val="21"/>
              </w:rPr>
              <w:t>3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赵长军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</w:t>
            </w:r>
            <w:r>
              <w:rPr>
                <w:rFonts w:ascii="仿宋" w:hAnsi="仿宋" w:eastAsia="仿宋" w:cs="宋体"/>
                <w:kern w:val="0"/>
                <w:szCs w:val="21"/>
              </w:rPr>
              <w:t>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S011032000110202000930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——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S011053000110202001767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S011053000110192002926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55120132547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——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0800</w:t>
            </w:r>
            <w:r>
              <w:rPr>
                <w:rFonts w:ascii="仿宋" w:hAnsi="仿宋" w:eastAsia="仿宋" w:cs="宋体"/>
                <w:kern w:val="0"/>
                <w:szCs w:val="21"/>
              </w:rPr>
              <w:t>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临洮县百兴烟花爆竹购销有限公司烟花爆竹库区分为综合管理区、烟花爆竹储存区。综合管理区位于山脚，烟花爆竹储存区位于半山腰。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综合管理区建构筑物包括会议室、值班室、办公室、休息室、消防器材室及监控室等，建筑面积约为470m2，综合管理区建筑为钢混结构，屋面采用轻质彩钢板。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烟花爆竹储存区北面为山坡，仓库靠山坡一侧采用铁栅栏围墙，其它三面为实体围墙。1#仓库距离西面和南侧实体围墙最近处5m；2#仓库距离东面、南面实体围墙分别为5m、21m。库区内仓库布局为1#、2#烟花爆竹储存仓库东西向一字布置，1#仓库在库区西面，2#仓库在库区东面，两仓库距离34m。地下消防水池位于两仓库中间位置，2#仓库对面为装卸台，搭设彩钢棚。值班室位于库区大门外西南角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drawing>
                <wp:inline distT="0" distB="0" distL="114300" distR="114300">
                  <wp:extent cx="3409950" cy="34861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9950" cy="3486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王鹏、赵长军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ascii="仿宋" w:hAnsi="仿宋" w:eastAsia="仿宋"/>
                <w:szCs w:val="21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12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29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现场勘验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1、1#储存仓库面积1200平米</w:t>
            </w:r>
          </w:p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2、</w:t>
            </w:r>
            <w:r>
              <w:rPr>
                <w:rFonts w:hint="eastAsia" w:ascii="仿宋" w:hAnsi="仿宋" w:eastAsia="仿宋"/>
                <w:bCs/>
                <w:szCs w:val="21"/>
              </w:rPr>
              <w:t>储存库内部分货物堆放不规范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3EB6214F"/>
    <w:rsid w:val="3EB62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2023-04-25T08:23:00Z</dcterms:created>
  <dc:creator>雷楠</dc:creator>
  <cp:lastModifiedBy>雷楠</cp:lastModifiedBy>
  <dcterms:modified xsi:type="dcterms:W3CDTF">2023-04-25T08:23:18Z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2B08296BCCBC4BD88B5BE3F36AB067BE</vt:lpwstr>
  </property>
</Properties>
</file>