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 xml:space="preserve"> 重庆渝建矿业有限公司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color w:val="000000"/>
                <w:kern w:val="0"/>
                <w:szCs w:val="21"/>
                <w:lang w:val="en-US" w:eastAsia="zh-CN"/>
              </w:rPr>
              <w:t xml:space="preserve"> 重庆渝建矿业有限公司重庆市垫江县三溪镇箐口社区罗家坡建筑石料用灰岩矿安全设施验收报告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lang w:eastAsia="zh-CN"/>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cs="仿宋"/>
                <w:color w:val="000000"/>
                <w:spacing w:val="-14"/>
                <w:sz w:val="21"/>
                <w:szCs w:val="21"/>
                <w:lang w:val="en-US" w:eastAsia="zh-CN"/>
              </w:rPr>
              <w:t>李治友</w:t>
            </w:r>
          </w:p>
        </w:tc>
        <w:tc>
          <w:tcPr>
            <w:tcW w:w="2710" w:type="dxa"/>
            <w:gridSpan w:val="5"/>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李治友、刘陶</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2023.04</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陈兴勇</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陈美宝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李治友</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030160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033517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陈美宝</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016795</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重庆渝建矿业有限公司成立于2020年12月01日，企业类型为有限责任公司，统一社会信用代码：91500231MA6198YT35，法定代表人为汪杨雄，经营范围包括矿产资源（非煤矿山）开采，选矿，矿物洗选加工，非金属矿及制品销售等。</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lang w:val="en-US" w:eastAsia="zh-CN"/>
              </w:rPr>
            </w:pPr>
            <w:r>
              <w:rPr>
                <w:rFonts w:hint="eastAsia" w:ascii="仿宋" w:hAnsi="仿宋" w:eastAsia="仿宋" w:cs="仿宋"/>
                <w:color w:val="auto"/>
                <w:kern w:val="0"/>
                <w:szCs w:val="21"/>
                <w:lang w:val="en-US" w:eastAsia="zh-CN"/>
              </w:rPr>
              <w:t>2021年9月15日重庆渝建矿业有限公司取得重庆市垫江县规划和自然资源局下发的采矿许可证（证号：C5002312021107160152804，有效期限为2021年9月15日至2051年7月15日），矿山生产规模为150万吨/年，矿区面积为0.3202km2，开采标高为+645～+515m，开采矿种为建筑石料用灰岩</w:t>
            </w:r>
          </w:p>
          <w:p>
            <w:pPr>
              <w:pStyle w:val="2"/>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lang w:eastAsia="zh-CN"/>
              </w:rPr>
            </w:pPr>
            <w:r>
              <w:rPr>
                <w:rFonts w:hint="eastAsia"/>
                <w:lang w:eastAsia="zh-CN"/>
              </w:rPr>
              <w:t>现场勘察照片：</w:t>
            </w:r>
          </w:p>
          <w:p>
            <w:pPr>
              <w:pStyle w:val="8"/>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lang w:eastAsia="zh-CN"/>
              </w:rPr>
            </w:pPr>
            <w:r>
              <w:drawing>
                <wp:inline distT="0" distB="0" distL="114300" distR="114300">
                  <wp:extent cx="4152900" cy="29527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52900" cy="2952750"/>
                          </a:xfrm>
                          <a:prstGeom prst="rect">
                            <a:avLst/>
                          </a:prstGeom>
                          <a:noFill/>
                          <a:ln>
                            <a:noFill/>
                          </a:ln>
                        </pic:spPr>
                      </pic:pic>
                    </a:graphicData>
                  </a:graphic>
                </wp:inline>
              </w:drawing>
            </w:r>
          </w:p>
          <w:p>
            <w:pPr>
              <w:pStyle w:val="4"/>
              <w:rPr>
                <w:rFonts w:hint="eastAsia"/>
                <w:lang w:eastAsia="zh-CN"/>
              </w:rPr>
            </w:pPr>
          </w:p>
          <w:p>
            <w:pPr>
              <w:rPr>
                <w:rFonts w:hint="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w:t>
            </w:r>
          </w:p>
        </w:tc>
        <w:tc>
          <w:tcPr>
            <w:tcW w:w="1800"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4</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18</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刘  陶</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4</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18</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9A64B86"/>
    <w:rsid w:val="09A64B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jc w:val="left"/>
    </w:pPr>
    <w:rPr>
      <w:sz w:val="18"/>
    </w:rPr>
  </w:style>
  <w:style w:type="paragraph" w:styleId="3">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4">
    <w:name w:val="index 4"/>
    <w:basedOn w:val="1"/>
    <w:next w:val="1"/>
    <w:qFormat/>
    <w:uiPriority w:val="0"/>
    <w:pPr>
      <w:ind w:left="1120" w:hanging="280"/>
      <w:jc w:val="left"/>
    </w:pPr>
    <w:rPr>
      <w:rFonts w:ascii="Times New Roman" w:hAnsi="Times New Roman"/>
      <w:sz w:val="20"/>
      <w:szCs w:val="20"/>
    </w:rPr>
  </w:style>
  <w:style w:type="paragraph" w:styleId="5">
    <w:name w:val="Body Text First Indent"/>
    <w:basedOn w:val="3"/>
    <w:qFormat/>
    <w:uiPriority w:val="0"/>
    <w:pPr>
      <w:ind w:firstLine="420" w:firstLineChars="100"/>
    </w:pPr>
    <w:rPr>
      <w:lang w:val="en-US" w:eastAsia="zh-CN"/>
    </w:rPr>
  </w:style>
  <w:style w:type="paragraph" w:customStyle="1" w:styleId="8">
    <w:name w:val="报告正文"/>
    <w:basedOn w:val="5"/>
    <w:next w:val="4"/>
    <w:qFormat/>
    <w:uiPriority w:val="0"/>
    <w:pPr>
      <w:spacing w:after="0" w:line="600" w:lineRule="exact"/>
      <w:ind w:firstLine="200" w:firstLineChars="200"/>
      <w:jc w:val="left"/>
    </w:pPr>
    <w:rPr>
      <w:rFonts w:ascii="宋体" w:hAnsi="宋体"/>
      <w:color w:val="000000"/>
      <w:kern w:val="0"/>
      <w:sz w:val="28"/>
      <w:szCs w:val="24"/>
      <w:lang w:bidi="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622</Words>
  <Characters>789</Characters>
  <Lines>0</Lines>
  <Paragraphs>0</Paragraphs>
  <TotalTime>0</TotalTime>
  <ScaleCrop>false</ScaleCrop>
  <LinksUpToDate>false</LinksUpToDate>
  <CharactersWithSpaces>814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2023-05-17T06:51:00Z</dcterms:created>
  <dc:creator>雷楠</dc:creator>
  <cp:lastModifiedBy>雷楠</cp:lastModifiedBy>
  <dcterms:modified xsi:type="dcterms:W3CDTF">2023-05-17T06:52:09Z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6A198B6C62E146789B9602DC0F775585</vt:lpwstr>
  </property>
</Properties>
</file>