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景泰县金石工贸有限公司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项目名称</w:t>
            </w:r>
          </w:p>
        </w:tc>
        <w:tc>
          <w:tcPr>
            <w:tcW w:w="8572" w:type="dxa"/>
            <w:gridSpan w:val="13"/>
            <w:vAlign w:val="center"/>
          </w:tcPr>
          <w:p>
            <w:pPr>
              <w:spacing w:line="500" w:lineRule="exact"/>
              <w:jc w:val="center"/>
              <w:rPr>
                <w:rFonts w:hint="eastAsia" w:ascii="仿宋" w:hAnsi="仿宋" w:eastAsia="仿宋"/>
                <w:bCs/>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景泰县金石工贸有限公司景泰县喜泉镇峡口井建筑用石料矿安全设施验收评价报告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w:t>
            </w:r>
            <w:r>
              <w:rPr>
                <w:rFonts w:hint="eastAsia" w:ascii="仿宋" w:hAnsi="仿宋" w:eastAsia="仿宋"/>
                <w:color w:val="000000" w:themeColor="text1"/>
                <w:szCs w:val="21"/>
                <w14:textFill>
                  <w14:solidFill>
                    <w14:schemeClr w14:val="tx1"/>
                  </w14:solidFill>
                </w14:textFill>
              </w:rPr>
              <w:t xml:space="preserve">预评价   </w:t>
            </w:r>
            <w:r>
              <w:rPr>
                <w:rFonts w:hint="eastAsia" w:ascii="Segoe UI Symbol" w:hAnsi="Segoe UI Symbol" w:eastAsia="仿宋" w:cs="Segoe UI Symbol"/>
                <w:color w:val="000000" w:themeColor="text1"/>
                <w:szCs w:val="21"/>
                <w:lang w:eastAsia="zh-CN"/>
                <w14:textFill>
                  <w14:solidFill>
                    <w14:schemeClr w14:val="tx1"/>
                  </w14:solidFill>
                </w14:textFill>
              </w:rPr>
              <w:t>□</w:t>
            </w:r>
            <w:r>
              <w:rPr>
                <w:rFonts w:hint="eastAsia" w:ascii="仿宋" w:hAnsi="仿宋" w:eastAsia="仿宋"/>
                <w:color w:val="000000" w:themeColor="text1"/>
                <w:szCs w:val="21"/>
                <w14:textFill>
                  <w14:solidFill>
                    <w14:schemeClr w14:val="tx1"/>
                  </w14:solidFill>
                </w14:textFill>
              </w:rPr>
              <w:t xml:space="preserve">现状评价    </w:t>
            </w:r>
            <w:r>
              <w:rPr>
                <w:rFonts w:hint="eastAsia" w:ascii="仿宋" w:hAnsi="仿宋" w:eastAsia="仿宋"/>
                <w:color w:val="000000" w:themeColor="text1"/>
                <w:szCs w:val="21"/>
                <w:lang w:eastAsia="zh-CN"/>
                <w14:textFill>
                  <w14:solidFill>
                    <w14:schemeClr w14:val="tx1"/>
                  </w14:solidFill>
                </w14:textFill>
              </w:rPr>
              <w:t>☑</w:t>
            </w:r>
            <w:r>
              <w:rPr>
                <w:rFonts w:hint="eastAsia" w:ascii="仿宋" w:hAnsi="仿宋" w:eastAsia="仿宋"/>
                <w:color w:val="000000" w:themeColor="text1"/>
                <w:szCs w:val="21"/>
                <w14:textFill>
                  <w14:solidFill>
                    <w14:schemeClr w14:val="tx1"/>
                  </w14:solidFill>
                </w14:textFill>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李全文</w:t>
            </w:r>
          </w:p>
        </w:tc>
        <w:tc>
          <w:tcPr>
            <w:tcW w:w="2710" w:type="dxa"/>
            <w:gridSpan w:val="6"/>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2875" w:type="dxa"/>
            <w:gridSpan w:val="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王颜龙</w:t>
            </w:r>
          </w:p>
        </w:tc>
        <w:tc>
          <w:tcPr>
            <w:tcW w:w="2073" w:type="dxa"/>
            <w:gridSpan w:val="4"/>
            <w:vAlign w:val="center"/>
          </w:tcPr>
          <w:p>
            <w:pPr>
              <w:spacing w:line="5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w:t>
            </w:r>
            <w:r>
              <w:rPr>
                <w:rFonts w:ascii="仿宋" w:hAnsi="仿宋" w:eastAsia="仿宋"/>
                <w:color w:val="000000" w:themeColor="text1"/>
                <w:szCs w:val="21"/>
                <w14:textFill>
                  <w14:solidFill>
                    <w14:schemeClr w14:val="tx1"/>
                  </w14:solidFill>
                </w14:textFill>
              </w:rPr>
              <w:t>02</w:t>
            </w:r>
            <w:r>
              <w:rPr>
                <w:rFonts w:hint="eastAsia" w:ascii="仿宋" w:hAnsi="仿宋" w:eastAsia="仿宋"/>
                <w:color w:val="000000" w:themeColor="text1"/>
                <w:szCs w:val="21"/>
                <w:lang w:val="en-US" w:eastAsia="zh-CN"/>
                <w14:textFill>
                  <w14:solidFill>
                    <w14:schemeClr w14:val="tx1"/>
                  </w14:solidFill>
                </w14:textFill>
              </w:rPr>
              <w:t>3</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3</w:t>
            </w:r>
          </w:p>
        </w:tc>
        <w:tc>
          <w:tcPr>
            <w:tcW w:w="2169" w:type="dxa"/>
            <w:gridSpan w:val="4"/>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白建明</w:t>
            </w:r>
          </w:p>
        </w:tc>
        <w:tc>
          <w:tcPr>
            <w:tcW w:w="2156" w:type="dxa"/>
            <w:gridSpan w:val="2"/>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注册安全工程师</w:t>
            </w:r>
          </w:p>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李全文</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电气</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1500000000200611</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田祖伟</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安全</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1700000000301781</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_GB2312" w:hAnsi="仿宋_GB2312" w:eastAsia="仿宋_GB2312" w:cs="仿宋_GB2312"/>
                <w:kern w:val="2"/>
                <w:sz w:val="24"/>
                <w:szCs w:val="24"/>
                <w:lang w:val="en-US" w:eastAsia="zh-CN" w:bidi="ar"/>
              </w:rPr>
              <w:t>55180193956</w:t>
            </w:r>
            <w:r>
              <w:rPr>
                <w:rFonts w:hint="eastAsia" w:ascii="仿宋" w:hAnsi="仿宋" w:eastAsia="仿宋"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欧  建</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地质</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1800000000301234</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闫云光</w:t>
            </w:r>
          </w:p>
        </w:tc>
        <w:tc>
          <w:tcPr>
            <w:tcW w:w="1586" w:type="dxa"/>
            <w:gridSpan w:val="2"/>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采矿</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S011053000110192002943</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p>
        </w:tc>
        <w:tc>
          <w:tcPr>
            <w:tcW w:w="1663" w:type="dxa"/>
            <w:vAlign w:val="center"/>
          </w:tcPr>
          <w:p>
            <w:pPr>
              <w:adjustRightInd w:val="0"/>
              <w:snapToGrid w:val="0"/>
              <w:jc w:val="center"/>
              <w:rPr>
                <w:rFonts w:hint="eastAsia"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孙文豪</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通风</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default" w:ascii="仿宋" w:hAnsi="仿宋" w:eastAsia="仿宋" w:cs="宋体"/>
                <w:color w:val="000000" w:themeColor="text1"/>
                <w:kern w:val="0"/>
                <w:szCs w:val="21"/>
                <w:lang w:val="en-US" w:eastAsia="zh-CN"/>
                <w14:textFill>
                  <w14:solidFill>
                    <w14:schemeClr w14:val="tx1"/>
                  </w14:solidFill>
                </w14:textFill>
              </w:rPr>
              <w:t>S011053000110193002453</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王颜龙</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采矿</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1800000000301325</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p>
        </w:tc>
        <w:tc>
          <w:tcPr>
            <w:tcW w:w="1663" w:type="dxa"/>
            <w:vAlign w:val="center"/>
          </w:tcPr>
          <w:p>
            <w:pPr>
              <w:adjustRightInd w:val="0"/>
              <w:snapToGrid w:val="0"/>
              <w:jc w:val="center"/>
              <w:rPr>
                <w:rFonts w:hint="eastAsia"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lang w:val="en-US" w:eastAsia="zh-CN"/>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吴子科</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水工</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1500000000100173</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p>
        </w:tc>
        <w:tc>
          <w:tcPr>
            <w:tcW w:w="1663" w:type="dxa"/>
            <w:vAlign w:val="center"/>
          </w:tcPr>
          <w:p>
            <w:pPr>
              <w:adjustRightInd w:val="0"/>
              <w:snapToGrid w:val="0"/>
              <w:jc w:val="center"/>
              <w:rPr>
                <w:rFonts w:hint="eastAsia"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lang w:val="en-US" w:eastAsia="zh-CN"/>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白建明</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电气</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1700000000201198</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_GB2312" w:hAnsi="仿宋_GB2312" w:eastAsia="仿宋_GB2312" w:cs="仿宋_GB2312"/>
                <w:color w:val="000000"/>
                <w:kern w:val="0"/>
                <w:sz w:val="24"/>
                <w:szCs w:val="24"/>
                <w:lang w:val="en-US" w:eastAsia="zh-CN" w:bidi="ar"/>
              </w:rPr>
              <w:t>62120125930</w:t>
            </w:r>
          </w:p>
        </w:tc>
        <w:tc>
          <w:tcPr>
            <w:tcW w:w="1663" w:type="dxa"/>
            <w:vAlign w:val="center"/>
          </w:tcPr>
          <w:p>
            <w:pPr>
              <w:adjustRightInd w:val="0"/>
              <w:snapToGrid w:val="0"/>
              <w:jc w:val="center"/>
              <w:rPr>
                <w:rFonts w:hint="eastAsia"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lang w:val="en-US" w:eastAsia="zh-CN"/>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冯  皓</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机械、化工机械</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1600000000201292</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55130140330</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1586" w:type="dxa"/>
            <w:gridSpan w:val="2"/>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通风、安全</w:t>
            </w:r>
          </w:p>
        </w:tc>
        <w:tc>
          <w:tcPr>
            <w:tcW w:w="2661" w:type="dxa"/>
            <w:gridSpan w:val="5"/>
            <w:vAlign w:val="center"/>
          </w:tcPr>
          <w:p>
            <w:pPr>
              <w:widowControl/>
              <w:adjustRightInd w:val="0"/>
              <w:snapToGrid w:val="0"/>
              <w:jc w:val="center"/>
              <w:rPr>
                <w:rFonts w:hint="default"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0800000000103084</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p>
        </w:tc>
        <w:tc>
          <w:tcPr>
            <w:tcW w:w="1663" w:type="dxa"/>
            <w:vAlign w:val="center"/>
          </w:tcPr>
          <w:p>
            <w:pPr>
              <w:adjustRightInd w:val="0"/>
              <w:snapToGrid w:val="0"/>
              <w:jc w:val="center"/>
              <w:rPr>
                <w:rFonts w:hint="eastAsia"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lang w:val="en-US" w:eastAsia="zh-CN"/>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ascii="仿宋" w:hAnsi="仿宋" w:eastAsia="仿宋" w:cs="宋体"/>
                <w:b/>
                <w:bCs/>
                <w:color w:val="000000" w:themeColor="text1"/>
                <w:szCs w:val="21"/>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000000" w:themeColor="text1"/>
                <w:szCs w:val="21"/>
                <w:lang w:val="en-US" w:eastAsia="zh-CN"/>
                <w14:textFill>
                  <w14:solidFill>
                    <w14:schemeClr w14:val="tx1"/>
                  </w14:solidFill>
                </w14:textFill>
              </w:rPr>
            </w:pPr>
            <w:bookmarkStart w:id="0" w:name="_Toc423437632"/>
            <w:r>
              <w:rPr>
                <w:rFonts w:hint="eastAsia" w:ascii="仿宋" w:hAnsi="仿宋" w:eastAsia="仿宋" w:cs="宋体"/>
                <w:bCs/>
                <w:color w:val="000000" w:themeColor="text1"/>
                <w:szCs w:val="21"/>
                <w:lang w:val="en-US" w:eastAsia="zh-CN"/>
                <w14:textFill>
                  <w14:solidFill>
                    <w14:schemeClr w14:val="tx1"/>
                  </w14:solidFill>
                </w14:textFill>
              </w:rPr>
              <w:t>一、企业简介</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000000" w:themeColor="text1"/>
                <w:sz w:val="21"/>
                <w:szCs w:val="21"/>
                <w:highlight w:val="none"/>
                <w:lang w:val="en-US" w:eastAsia="zh-CN"/>
                <w14:textFill>
                  <w14:solidFill>
                    <w14:schemeClr w14:val="tx1"/>
                  </w14:solidFill>
                </w14:textFill>
              </w:rPr>
            </w:pPr>
            <w:r>
              <w:rPr>
                <w:rFonts w:hint="eastAsia" w:ascii="仿宋" w:hAnsi="仿宋" w:eastAsia="仿宋" w:cs="仿宋"/>
                <w:caps w:val="0"/>
                <w:color w:val="000000" w:themeColor="text1"/>
                <w:sz w:val="21"/>
                <w:szCs w:val="21"/>
                <w:highlight w:val="none"/>
                <w:lang w:val="en-US" w:eastAsia="zh-CN"/>
                <w14:textFill>
                  <w14:solidFill>
                    <w14:schemeClr w14:val="tx1"/>
                  </w14:solidFill>
                </w14:textFill>
              </w:rPr>
              <w:t>景泰县金石工贸有限公司景泰县喜泉镇峡口井建筑用石料矿采矿权人为景泰县金石工贸有限公司，公司成立于2004年07月30日，并于2017年07月17日在景泰县工商行政管理和质量技术监督局注册并领取了企业营业执照，类型为有限责任公司，法定代表人姓名张学谦，公司注册资本为人民币伍佰万元整。公司地址：甘肃省白银市景泰县一条山镇705路中段。经营范围：公路土石方开挖；农林业土地开发，矿产品、建材销售，建筑用砂岩露天开采、加工、销售。企业统一社会信息代码：91620423670818776D；采矿许可证号C6204232011107130119325。</w:t>
            </w:r>
          </w:p>
          <w:bookmarkEnd w:id="0"/>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000000" w:themeColor="text1"/>
                <w:sz w:val="21"/>
                <w:szCs w:val="21"/>
                <w:highlight w:val="none"/>
                <w:lang w:eastAsia="zh-CN"/>
                <w14:textFill>
                  <w14:solidFill>
                    <w14:schemeClr w14:val="tx1"/>
                  </w14:solidFill>
                </w14:textFill>
              </w:rPr>
            </w:pPr>
            <w:bookmarkStart w:id="1" w:name="_Toc227490309"/>
            <w:bookmarkStart w:id="2" w:name="_Toc185403055"/>
            <w:bookmarkStart w:id="3" w:name="_Toc248381623"/>
            <w:r>
              <w:rPr>
                <w:rFonts w:hint="eastAsia" w:ascii="仿宋" w:hAnsi="仿宋" w:eastAsia="仿宋" w:cs="仿宋"/>
                <w:caps w:val="0"/>
                <w:color w:val="000000" w:themeColor="text1"/>
                <w:sz w:val="21"/>
                <w:szCs w:val="21"/>
                <w:highlight w:val="none"/>
                <w:lang w:eastAsia="zh-CN"/>
                <w14:textFill>
                  <w14:solidFill>
                    <w14:schemeClr w14:val="tx1"/>
                  </w14:solidFill>
                </w14:textFill>
              </w:rPr>
              <w:t>景泰县喜泉镇峡口井建筑用石料矿位于白银市景泰县喜泉镇峡口井，矿区有简易道路通S201省道，北距景泰县城约45公里。经S201省道向北可至景泰县，北通宁夏、内蒙古。经S201省道向北至大水奓过S217可至白银市白银区。经S201省道向南经景泰县正路乡可通兰州新区，距离约47公里，交通便利。</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000000" w:themeColor="text1"/>
                <w:szCs w:val="21"/>
                <w:lang w:val="zh-CN" w:eastAsia="zh-CN"/>
                <w14:textFill>
                  <w14:solidFill>
                    <w14:schemeClr w14:val="tx1"/>
                  </w14:solidFill>
                </w14:textFill>
              </w:rPr>
            </w:pPr>
            <w:r>
              <w:rPr>
                <w:rFonts w:hint="eastAsia" w:ascii="仿宋" w:hAnsi="仿宋" w:eastAsia="仿宋" w:cs="仿宋"/>
                <w:color w:val="000000" w:themeColor="text1"/>
                <w:sz w:val="21"/>
                <w:szCs w:val="21"/>
                <w:highlight w:val="none"/>
                <w:lang w:val="zh-CN" w:eastAsia="zh-CN"/>
                <w14:textFill>
                  <w14:solidFill>
                    <w14:schemeClr w14:val="tx1"/>
                  </w14:solidFill>
                </w14:textFill>
              </w:rPr>
              <w:t>景泰县金石工贸有限公司景泰县喜泉镇峡口井建筑用石料矿位于甘肃省白银市景泰县一条山镇705路中段，行政区划属景泰县一条山镇管辖。该矿山于2020年11月18日取得了景泰县自然资源局颁发的《景泰县金石工贸有限公司景泰县喜泉镇峡口井建筑用石料矿采矿许可证》（采矿许可证号：C6204232011107130119325），开采矿种：建筑用砂岩，开采方式：露天开采，矿区面积：1.035km2，生产规模：30万立方米/年。有效期限：至2031年05月18日，采矿方法采用自上而下，水平分台阶式开采；采用中深孔爆破。项目性质：扩建。</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000000" w:themeColor="text1"/>
                <w:szCs w:val="21"/>
                <w:lang w:val="zh-CN" w:eastAsia="zh-CN"/>
                <w14:textFill>
                  <w14:solidFill>
                    <w14:schemeClr w14:val="tx1"/>
                  </w14:solidFill>
                </w14:textFill>
              </w:rPr>
            </w:pPr>
            <w:r>
              <w:rPr>
                <w:rFonts w:hint="eastAsia" w:ascii="仿宋" w:hAnsi="仿宋" w:eastAsia="仿宋" w:cs="仿宋"/>
                <w:caps w:val="0"/>
                <w:color w:val="000000" w:themeColor="text1"/>
                <w:sz w:val="21"/>
                <w:szCs w:val="21"/>
                <w:highlight w:val="none"/>
                <w:lang w:eastAsia="zh-CN"/>
                <w14:textFill>
                  <w14:solidFill>
                    <w14:schemeClr w14:val="tx1"/>
                  </w14:solidFill>
                </w14:textFill>
              </w:rPr>
              <w:t>矿山不占用林地，</w:t>
            </w:r>
            <w:r>
              <w:rPr>
                <w:rFonts w:hint="eastAsia" w:ascii="仿宋" w:hAnsi="仿宋" w:eastAsia="仿宋" w:cs="仿宋"/>
                <w:caps w:val="0"/>
                <w:color w:val="000000" w:themeColor="text1"/>
                <w:sz w:val="21"/>
                <w:szCs w:val="21"/>
                <w:highlight w:val="none"/>
                <w:lang w:val="en-US" w:eastAsia="zh-CN"/>
                <w14:textFill>
                  <w14:solidFill>
                    <w14:schemeClr w14:val="tx1"/>
                  </w14:solidFill>
                </w14:textFill>
              </w:rPr>
              <w:t>并且</w:t>
            </w:r>
            <w:r>
              <w:rPr>
                <w:rFonts w:hint="eastAsia" w:ascii="仿宋" w:hAnsi="仿宋" w:eastAsia="仿宋" w:cs="仿宋"/>
                <w:caps w:val="0"/>
                <w:color w:val="000000" w:themeColor="text1"/>
                <w:sz w:val="21"/>
                <w:szCs w:val="21"/>
                <w:highlight w:val="none"/>
                <w:lang w:eastAsia="zh-CN"/>
                <w14:textFill>
                  <w14:solidFill>
                    <w14:schemeClr w14:val="tx1"/>
                  </w14:solidFill>
                </w14:textFill>
              </w:rPr>
              <w:t>不在自然保护区、国家湿地公园范围内。</w:t>
            </w:r>
          </w:p>
          <w:bookmarkEnd w:id="1"/>
          <w:bookmarkEnd w:id="2"/>
          <w:bookmarkEnd w:id="3"/>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现场勘察照片</w:t>
            </w:r>
            <w:r>
              <w:rPr>
                <w:rFonts w:hint="eastAsia" w:ascii="仿宋" w:hAnsi="仿宋" w:eastAsia="仿宋" w:cs="宋体"/>
                <w:color w:val="000000" w:themeColor="text1"/>
                <w:szCs w:val="21"/>
                <w14:textFill>
                  <w14:solidFill>
                    <w14:schemeClr w14:val="tx1"/>
                  </w14:solidFill>
                </w14:textFill>
              </w:rPr>
              <w:t>：</w:t>
            </w:r>
          </w:p>
          <w:p>
            <w:pPr>
              <w:pStyle w:val="6"/>
              <w:spacing w:line="240" w:lineRule="auto"/>
              <w:rPr>
                <w:rFonts w:hint="eastAsia" w:ascii="仿宋" w:hAnsi="仿宋" w:eastAsia="仿宋" w:cs="宋体"/>
                <w:color w:val="000000" w:themeColor="text1"/>
                <w:szCs w:val="21"/>
                <w:lang w:eastAsia="zh-CN"/>
                <w14:textFill>
                  <w14:solidFill>
                    <w14:schemeClr w14:val="tx1"/>
                  </w14:solidFill>
                </w14:textFill>
              </w:rPr>
            </w:pPr>
            <w:r>
              <w:drawing>
                <wp:inline distT="0" distB="0" distL="114300" distR="114300">
                  <wp:extent cx="4152900" cy="30289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30289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lang w:val="en-US" w:eastAsia="zh-CN"/>
                <w14:textFill>
                  <w14:solidFill>
                    <w14:schemeClr w14:val="tx1"/>
                  </w14:solidFill>
                </w14:textFill>
              </w:rPr>
              <w:t>李全文、</w:t>
            </w:r>
            <w:r>
              <w:rPr>
                <w:rFonts w:hint="eastAsia" w:ascii="仿宋" w:hAnsi="仿宋" w:eastAsia="仿宋" w:cs="宋体"/>
                <w:color w:val="000000" w:themeColor="text1"/>
                <w:kern w:val="0"/>
                <w:szCs w:val="21"/>
                <w:lang w:val="en-US" w:eastAsia="zh-CN"/>
                <w14:textFill>
                  <w14:solidFill>
                    <w14:schemeClr w14:val="tx1"/>
                  </w14:solidFill>
                </w14:textFill>
              </w:rPr>
              <w:t>王颜龙</w:t>
            </w:r>
          </w:p>
        </w:tc>
        <w:tc>
          <w:tcPr>
            <w:tcW w:w="2622" w:type="dxa"/>
            <w:gridSpan w:val="4"/>
            <w:vAlign w:val="center"/>
          </w:tcPr>
          <w:p>
            <w:pPr>
              <w:spacing w:line="300" w:lineRule="exact"/>
              <w:jc w:val="center"/>
              <w:rPr>
                <w:rFonts w:hint="eastAsia"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20</w:t>
            </w:r>
            <w:r>
              <w:rPr>
                <w:rFonts w:ascii="仿宋" w:hAnsi="仿宋" w:eastAsia="仿宋"/>
                <w:color w:val="000000" w:themeColor="text1"/>
                <w:szCs w:val="21"/>
                <w14:textFill>
                  <w14:solidFill>
                    <w14:schemeClr w14:val="tx1"/>
                  </w14:solidFill>
                </w14:textFill>
              </w:rPr>
              <w:t>2</w:t>
            </w:r>
            <w:r>
              <w:rPr>
                <w:rFonts w:hint="eastAsia" w:ascii="仿宋" w:hAnsi="仿宋" w:eastAsia="仿宋"/>
                <w:color w:val="000000" w:themeColor="text1"/>
                <w:szCs w:val="21"/>
                <w:lang w:val="en-US" w:eastAsia="zh-CN"/>
                <w14:textFill>
                  <w14:solidFill>
                    <w14:schemeClr w14:val="tx1"/>
                  </w14:solidFill>
                </w14:textFill>
              </w:rPr>
              <w:t>3</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3</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4</w:t>
            </w:r>
          </w:p>
        </w:tc>
        <w:tc>
          <w:tcPr>
            <w:tcW w:w="1226" w:type="dxa"/>
            <w:gridSpan w:val="2"/>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现场勘验</w:t>
            </w:r>
          </w:p>
        </w:tc>
        <w:tc>
          <w:tcPr>
            <w:tcW w:w="3138" w:type="dxa"/>
            <w:gridSpan w:val="5"/>
            <w:vAlign w:val="center"/>
          </w:tcPr>
          <w:p>
            <w:pPr>
              <w:spacing w:line="300" w:lineRule="exact"/>
              <w:jc w:val="left"/>
              <w:rPr>
                <w:rFonts w:hint="eastAsia" w:ascii="仿宋" w:hAnsi="仿宋" w:eastAsia="仿宋" w:cs="Times New Roman"/>
                <w:color w:val="000000" w:themeColor="text1"/>
                <w:szCs w:val="21"/>
                <w:lang w:val="en-US" w:eastAsia="zh-CN"/>
                <w14:textFill>
                  <w14:solidFill>
                    <w14:schemeClr w14:val="tx1"/>
                  </w14:solidFill>
                </w14:textFill>
              </w:rPr>
            </w:pPr>
            <w:r>
              <w:rPr>
                <w:rFonts w:hint="eastAsia" w:ascii="仿宋" w:hAnsi="仿宋" w:eastAsia="仿宋" w:cs="Times New Roman"/>
                <w:color w:val="000000" w:themeColor="text1"/>
                <w:szCs w:val="21"/>
                <w:lang w:val="en-US" w:eastAsia="zh-CN"/>
                <w14:textFill>
                  <w14:solidFill>
                    <w14:schemeClr w14:val="tx1"/>
                  </w14:solidFill>
                </w14:textFill>
              </w:rPr>
              <w:t xml:space="preserve">1、边坡监测点未设置； </w:t>
            </w:r>
          </w:p>
          <w:p>
            <w:pPr>
              <w:spacing w:line="300" w:lineRule="exact"/>
              <w:jc w:val="left"/>
              <w:rPr>
                <w:rFonts w:hint="eastAsia" w:ascii="仿宋" w:hAnsi="仿宋" w:eastAsia="仿宋" w:cs="Times New Roman"/>
                <w:color w:val="000000" w:themeColor="text1"/>
                <w:szCs w:val="21"/>
                <w:lang w:val="en-US" w:eastAsia="zh-CN"/>
                <w14:textFill>
                  <w14:solidFill>
                    <w14:schemeClr w14:val="tx1"/>
                  </w14:solidFill>
                </w14:textFill>
              </w:rPr>
            </w:pPr>
            <w:r>
              <w:rPr>
                <w:rFonts w:hint="eastAsia" w:ascii="仿宋" w:hAnsi="仿宋" w:eastAsia="仿宋" w:cs="Times New Roman"/>
                <w:color w:val="000000" w:themeColor="text1"/>
                <w:szCs w:val="21"/>
                <w:lang w:val="en-US" w:eastAsia="zh-CN"/>
                <w14:textFill>
                  <w14:solidFill>
                    <w14:schemeClr w14:val="tx1"/>
                  </w14:solidFill>
                </w14:textFill>
              </w:rPr>
              <w:t xml:space="preserve">2、首采平台坡底未设置排水沟； </w:t>
            </w:r>
          </w:p>
          <w:p>
            <w:pPr>
              <w:spacing w:line="300" w:lineRule="exact"/>
              <w:jc w:val="left"/>
              <w:rPr>
                <w:rFonts w:hint="eastAsia" w:ascii="仿宋" w:hAnsi="仿宋" w:eastAsia="仿宋" w:cs="Times New Roman"/>
                <w:color w:val="000000" w:themeColor="text1"/>
                <w:szCs w:val="21"/>
                <w:lang w:val="en-US" w:eastAsia="zh-CN"/>
                <w14:textFill>
                  <w14:solidFill>
                    <w14:schemeClr w14:val="tx1"/>
                  </w14:solidFill>
                </w14:textFill>
              </w:rPr>
            </w:pPr>
            <w:r>
              <w:rPr>
                <w:rFonts w:hint="eastAsia" w:ascii="仿宋" w:hAnsi="仿宋" w:eastAsia="仿宋" w:cs="Times New Roman"/>
                <w:color w:val="000000" w:themeColor="text1"/>
                <w:szCs w:val="21"/>
                <w:lang w:val="en-US" w:eastAsia="zh-CN"/>
                <w14:textFill>
                  <w14:solidFill>
                    <w14:schemeClr w14:val="tx1"/>
                  </w14:solidFill>
                </w14:textFill>
              </w:rPr>
              <w:t xml:space="preserve">3、2#采场缺少视屏监控设备； </w:t>
            </w:r>
          </w:p>
          <w:p>
            <w:pPr>
              <w:spacing w:line="300" w:lineRule="exact"/>
              <w:jc w:val="left"/>
              <w:rPr>
                <w:rFonts w:hint="eastAsia" w:ascii="仿宋" w:hAnsi="仿宋" w:eastAsia="仿宋" w:cs="Times New Roman"/>
                <w:color w:val="000000" w:themeColor="text1"/>
                <w:szCs w:val="21"/>
                <w:lang w:eastAsia="zh-CN"/>
                <w14:textFill>
                  <w14:solidFill>
                    <w14:schemeClr w14:val="tx1"/>
                  </w14:solidFill>
                </w14:textFill>
              </w:rPr>
            </w:pPr>
            <w:r>
              <w:rPr>
                <w:rFonts w:hint="eastAsia" w:ascii="仿宋" w:hAnsi="仿宋" w:eastAsia="仿宋" w:cs="Times New Roman"/>
                <w:color w:val="000000" w:themeColor="text1"/>
                <w:szCs w:val="21"/>
                <w:lang w:val="en-US" w:eastAsia="zh-CN"/>
                <w14:textFill>
                  <w14:solidFill>
                    <w14:schemeClr w14:val="tx1"/>
                  </w14:solidFill>
                </w14:textFill>
              </w:rPr>
              <w:t>4、矿山道路一侧排水沟设置不规范。</w:t>
            </w: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DE217DD"/>
    <w:rsid w:val="3DE21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customStyle="1" w:styleId="5">
    <w:name w:val="003"/>
    <w:basedOn w:val="1"/>
    <w:qFormat/>
    <w:uiPriority w:val="99"/>
    <w:pPr>
      <w:spacing w:line="480" w:lineRule="exact"/>
      <w:ind w:firstLine="480" w:firstLineChars="200"/>
    </w:pPr>
    <w:rPr>
      <w:rFonts w:ascii="宋体"/>
      <w:caps/>
      <w:sz w:val="24"/>
    </w:rPr>
  </w:style>
  <w:style w:type="paragraph" w:customStyle="1" w:styleId="6">
    <w:name w:val="a 正文"/>
    <w:basedOn w:val="1"/>
    <w:qFormat/>
    <w:uiPriority w:val="99"/>
    <w:pPr>
      <w:spacing w:line="460" w:lineRule="exact"/>
      <w:ind w:firstLine="0" w:firstLineChars="0"/>
      <w:jc w:val="center"/>
    </w:pPr>
    <w:rPr>
      <w:b/>
      <w:kern w:val="0"/>
      <w:szCs w:val="32"/>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2023-04-12T06:25:00Z</dcterms:created>
  <dc:creator>雷楠</dc:creator>
  <cp:lastModifiedBy>雷楠</cp:lastModifiedBy>
  <dcterms:modified xsi:type="dcterms:W3CDTF">2023-04-12T06:25:28Z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4673B191D18B417ABC26BEFA94A9062C</vt:lpwstr>
  </property>
</Properties>
</file>