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9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76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贵州省惠水县高镇镇赤土水泥用灰岩矿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贵州省惠水县高镇镇赤土水泥用灰岩矿现状评价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金属、非金属矿及其他矿采选业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2023.06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唐元杰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陈红旭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机械相关专业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王艳飞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采矿工程专业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036304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水工专业相关内容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地质专业相关内容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孙文豪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通风专业相关内容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贵州省惠水县高镇镇赤土水泥用灰岩矿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于201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0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年1月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12日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取得由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原黔南布依族苗族自治州国土资源局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颁发的采矿许可证，采矿许可证号：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C5227002010017130053008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；采矿权人：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贵州豪龙水泥有限公司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；开采矿种：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水泥用石灰岩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；开采方式：露天开采；生产规模：80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.00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万吨/年；矿区范围由1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8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个拐点坐标圈定；矿区面积：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0.8595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km²；开采深度：+1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300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m～+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1040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m；有效期限：201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0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年1月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12日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至20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年1月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12日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。</w:t>
            </w:r>
            <w:r>
              <w:rPr>
                <w:rFonts w:hint="eastAsia"/>
              </w:rPr>
              <w:t>现场勘查照片</w:t>
            </w:r>
            <w:r>
              <w:drawing>
                <wp:inline distT="0" distB="0" distL="114300" distR="114300">
                  <wp:extent cx="4143375" cy="57912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579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：</w:t>
            </w:r>
          </w:p>
          <w:p/>
          <w:p>
            <w:pPr>
              <w:pStyle w:val="2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2023.5.28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center"/>
          </w:tcPr>
          <w:p>
            <w:pPr>
              <w:pStyle w:val="8"/>
              <w:ind w:firstLine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王艳飞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2023.5.28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DCD1AA4"/>
    <w:rsid w:val="7DCD1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footer"/>
    <w:basedOn w:val="1"/>
    <w:next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报告正文"/>
    <w:basedOn w:val="6"/>
    <w:qFormat/>
    <w:uiPriority w:val="0"/>
    <w:pPr>
      <w:widowControl w:val="0"/>
      <w:spacing w:line="360" w:lineRule="auto"/>
      <w:ind w:firstLine="200" w:firstLineChars="200"/>
      <w:jc w:val="both"/>
    </w:pPr>
    <w:rPr>
      <w:color w:val="000000"/>
      <w:kern w:val="2"/>
    </w:rPr>
  </w:style>
  <w:style w:type="paragraph" w:styleId="6">
    <w:name w:val="Body Text First Indent"/>
    <w:basedOn w:val="7"/>
    <w:next w:val="1"/>
    <w:semiHidden/>
    <w:unhideWhenUsed/>
    <w:qFormat/>
    <w:uiPriority w:val="99"/>
    <w:pPr>
      <w:ind w:firstLine="420" w:firstLineChars="100"/>
    </w:pPr>
  </w:style>
  <w:style w:type="paragraph" w:styleId="7">
    <w:name w:val="Body Text"/>
    <w:basedOn w:val="1"/>
    <w:next w:val="1"/>
    <w:qFormat/>
    <w:uiPriority w:val="1"/>
    <w:pPr>
      <w:spacing w:after="120"/>
    </w:pPr>
    <w:rPr>
      <w:rFonts w:cs="Times New Roman"/>
      <w:szCs w:val="20"/>
    </w:rPr>
  </w:style>
  <w:style w:type="paragraph" w:styleId="8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547</Words>
  <Characters>687</Characters>
  <Lines>0</Lines>
  <Paragraphs>0</Paragraphs>
  <TotalTime>0</TotalTime>
  <ScaleCrop>false</ScaleCrop>
  <LinksUpToDate>false</LinksUpToDate>
  <CharactersWithSpaces>703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2023-06-25T03:14:00Z</dcterms:created>
  <dc:creator>雷楠</dc:creator>
  <cp:lastModifiedBy>雷楠</cp:lastModifiedBy>
  <dcterms:modified xsi:type="dcterms:W3CDTF">2023-06-25T03:14:39Z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205E140037194FF9956C4721E49EC35E</vt:lpwstr>
  </property>
</Properties>
</file>