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szCs w:val="21"/>
                <w:lang w:eastAsia="zh-CN"/>
              </w:rPr>
              <w:t>奉节县黄芒沟石灰石开采有限公司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eastAsia="zh-CN"/>
              </w:rPr>
            </w:pPr>
            <w:r>
              <w:rPr>
                <w:rFonts w:hint="eastAsia" w:ascii="仿宋" w:hAnsi="仿宋" w:eastAsia="仿宋" w:cs="仿宋"/>
                <w:bCs/>
                <w:color w:val="000000"/>
                <w:szCs w:val="21"/>
                <w:lang w:val="en-US" w:eastAsia="zh-CN"/>
              </w:rPr>
              <w:t>奉节县黄芒沟石灰石开采有限公司奉节县草堂镇东坡村</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建筑石料用灰岩矿（扩建）安全预评价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陈美宝</w:t>
            </w:r>
          </w:p>
        </w:tc>
        <w:tc>
          <w:tcPr>
            <w:tcW w:w="1698" w:type="dxa"/>
            <w:gridSpan w:val="2"/>
            <w:noWrap w:val="0"/>
            <w:vAlign w:val="center"/>
          </w:tcPr>
          <w:p>
            <w:pPr>
              <w:widowControl/>
              <w:spacing w:line="320" w:lineRule="exact"/>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机械；冶金</w:t>
            </w:r>
          </w:p>
        </w:tc>
        <w:tc>
          <w:tcPr>
            <w:tcW w:w="2549" w:type="dxa"/>
            <w:gridSpan w:val="4"/>
            <w:noWrap w:val="0"/>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1500000000100116</w:t>
            </w:r>
          </w:p>
        </w:tc>
        <w:tc>
          <w:tcPr>
            <w:tcW w:w="2662" w:type="dxa"/>
            <w:gridSpan w:val="5"/>
            <w:noWrap w:val="0"/>
            <w:vAlign w:val="center"/>
          </w:tcPr>
          <w:p>
            <w:pPr>
              <w:widowControl/>
              <w:spacing w:line="320" w:lineRule="exact"/>
              <w:jc w:val="center"/>
              <w:rPr>
                <w:rFonts w:hint="eastAsia" w:ascii="宋体" w:hAnsi="宋体" w:eastAsia="宋体" w:cs="宋体"/>
                <w:kern w:val="0"/>
                <w:sz w:val="21"/>
                <w:szCs w:val="21"/>
                <w:lang w:val="en-US" w:eastAsia="zh-CN" w:bidi="ar-SA"/>
              </w:rPr>
            </w:pPr>
            <w:r>
              <w:rPr>
                <w:rFonts w:hint="eastAsia" w:ascii="宋体" w:hAnsi="宋体" w:cs="宋体"/>
                <w:kern w:val="0"/>
                <w:szCs w:val="21"/>
              </w:rPr>
              <w:t>0100948</w:t>
            </w:r>
          </w:p>
        </w:tc>
        <w:tc>
          <w:tcPr>
            <w:tcW w:w="1663" w:type="dxa"/>
            <w:noWrap w:val="0"/>
            <w:vAlign w:val="center"/>
          </w:tcPr>
          <w:p>
            <w:pPr>
              <w:spacing w:line="32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奉节县黄芒沟石灰石开采有限公司成立于2014年6月4日，统一社会信用代码为91500236305208582F，经济类型为有限责任公司，企业地址位于重庆市奉节县草堂镇东坡村6组，法定代表人为刘其平，经营范围包括石灰石开采，石灰石、建材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2022年9月1日，奉节县黄芒沟石灰石开采有限公司竞得了奉节县草堂镇东坡村建筑石料用灰岩矿采矿权,矿山开采方式为露天开采，开采矿种为建筑石料用灰岩，矿区面积为0.0672km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，开采深度为+547m~+460m，生产规模为51万t/a。</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现场勘察照片：</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lang w:val="en-US" w:eastAsia="zh-CN"/>
              </w:rPr>
            </w:pPr>
            <w:r>
              <w:drawing>
                <wp:inline distT="0" distB="0" distL="114300" distR="114300">
                  <wp:extent cx="3829050" cy="28098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29050" cy="28098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94E0E33"/>
    <w:rsid w:val="694E0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55"/>
    </w:pPr>
    <w:rPr>
      <w:sz w:val="28"/>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624</Words>
  <Characters>787</Characters>
  <Lines>0</Lines>
  <Paragraphs>0</Paragraphs>
  <TotalTime>0</TotalTime>
  <ScaleCrop>false</ScaleCrop>
  <LinksUpToDate>false</LinksUpToDate>
  <CharactersWithSpaces>811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2023-05-11T06:23:00Z</dcterms:created>
  <dc:creator>雷楠</dc:creator>
  <cp:lastModifiedBy>雷楠</cp:lastModifiedBy>
  <dcterms:modified xsi:type="dcterms:W3CDTF">2023-05-11T06:23:33Z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A8D7DA00BCE040B2B4B7186E4011A6B2</vt:lpwstr>
  </property>
</Properties>
</file>