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重庆恒和矿业有限公司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重庆市万州区恒合乡凤安社区七组建筑用砂岩矿（新建）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2022年</w:t>
            </w:r>
            <w:r>
              <w:rPr>
                <w:rFonts w:ascii="仿宋" w:hAnsi="仿宋" w:eastAsia="仿宋" w:cs="仿宋"/>
                <w:color w:val="000000"/>
                <w:spacing w:val="-14"/>
                <w:szCs w:val="21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Cs w:val="21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陈美宝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top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重庆恒和矿业有限公司于</w:t>
            </w:r>
            <w:r>
              <w:rPr>
                <w:rFonts w:ascii="仿宋" w:hAnsi="仿宋" w:eastAsia="仿宋" w:cs="Arial"/>
                <w:szCs w:val="28"/>
              </w:rPr>
              <w:t>2022</w:t>
            </w:r>
            <w:r>
              <w:rPr>
                <w:rFonts w:hint="eastAsia" w:ascii="仿宋" w:hAnsi="仿宋" w:eastAsia="仿宋" w:cs="Arial"/>
                <w:szCs w:val="28"/>
              </w:rPr>
              <w:t>年0</w:t>
            </w:r>
            <w:r>
              <w:rPr>
                <w:rFonts w:ascii="仿宋" w:hAnsi="仿宋" w:eastAsia="仿宋" w:cs="Arial"/>
                <w:szCs w:val="28"/>
              </w:rPr>
              <w:t>8</w:t>
            </w:r>
            <w:r>
              <w:rPr>
                <w:rFonts w:hint="eastAsia" w:ascii="仿宋" w:hAnsi="仿宋" w:eastAsia="仿宋" w:cs="Arial"/>
                <w:szCs w:val="28"/>
              </w:rPr>
              <w:t>月0</w:t>
            </w:r>
            <w:r>
              <w:rPr>
                <w:rFonts w:ascii="仿宋" w:hAnsi="仿宋" w:eastAsia="仿宋" w:cs="Arial"/>
                <w:szCs w:val="28"/>
              </w:rPr>
              <w:t>4</w:t>
            </w:r>
            <w:r>
              <w:rPr>
                <w:rFonts w:hint="eastAsia" w:ascii="仿宋" w:hAnsi="仿宋" w:eastAsia="仿宋" w:cs="Arial"/>
                <w:szCs w:val="28"/>
              </w:rPr>
              <w:t>日成立，统一社会信用代码：91500</w:t>
            </w:r>
            <w:r>
              <w:rPr>
                <w:rFonts w:ascii="仿宋" w:hAnsi="仿宋" w:eastAsia="仿宋" w:cs="Arial"/>
                <w:szCs w:val="28"/>
              </w:rPr>
              <w:t>101MABW11HL4Q</w:t>
            </w:r>
            <w:r>
              <w:rPr>
                <w:rFonts w:hint="eastAsia" w:ascii="仿宋" w:hAnsi="仿宋" w:eastAsia="仿宋" w:cs="Arial"/>
                <w:szCs w:val="28"/>
              </w:rPr>
              <w:t>，经济类型属有限责任公司，法定代表人为：徐桂青，经营范围:选矿、建筑用石</w:t>
            </w:r>
            <w:r>
              <w:rPr>
                <w:rFonts w:ascii="仿宋" w:hAnsi="仿宋" w:eastAsia="仿宋" w:cs="Arial"/>
                <w:szCs w:val="28"/>
              </w:rPr>
              <w:t>加工</w:t>
            </w:r>
            <w:r>
              <w:rPr>
                <w:rFonts w:hint="eastAsia" w:ascii="仿宋" w:hAnsi="仿宋" w:eastAsia="仿宋" w:cs="Arial"/>
                <w:szCs w:val="28"/>
              </w:rPr>
              <w:t>、建筑</w:t>
            </w:r>
            <w:r>
              <w:rPr>
                <w:rFonts w:ascii="仿宋" w:hAnsi="仿宋" w:eastAsia="仿宋" w:cs="Arial"/>
                <w:szCs w:val="28"/>
              </w:rPr>
              <w:t>材料销售</w:t>
            </w:r>
            <w:r>
              <w:rPr>
                <w:rFonts w:hint="eastAsia" w:ascii="仿宋" w:hAnsi="仿宋" w:eastAsia="仿宋" w:cs="Arial"/>
                <w:szCs w:val="28"/>
              </w:rPr>
              <w:t>、矿物</w:t>
            </w:r>
            <w:r>
              <w:rPr>
                <w:rFonts w:ascii="仿宋" w:hAnsi="仿宋" w:eastAsia="仿宋" w:cs="Arial"/>
                <w:szCs w:val="28"/>
              </w:rPr>
              <w:t>洗选加工等</w:t>
            </w:r>
            <w:r>
              <w:rPr>
                <w:rFonts w:hint="eastAsia" w:ascii="仿宋" w:hAnsi="仿宋" w:eastAsia="仿宋" w:cs="Arial"/>
                <w:szCs w:val="28"/>
              </w:rPr>
              <w:t>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该</w:t>
            </w:r>
            <w:r>
              <w:rPr>
                <w:rFonts w:ascii="仿宋" w:hAnsi="仿宋" w:eastAsia="仿宋" w:cs="Arial"/>
                <w:szCs w:val="28"/>
              </w:rPr>
              <w:t>公司通过</w:t>
            </w:r>
            <w:r>
              <w:rPr>
                <w:rFonts w:hint="eastAsia" w:ascii="仿宋" w:hAnsi="仿宋" w:eastAsia="仿宋" w:cs="Arial"/>
                <w:szCs w:val="28"/>
              </w:rPr>
              <w:t>重庆万州区</w:t>
            </w:r>
            <w:r>
              <w:rPr>
                <w:rFonts w:ascii="仿宋" w:hAnsi="仿宋" w:eastAsia="仿宋" w:cs="Arial"/>
                <w:szCs w:val="28"/>
              </w:rPr>
              <w:t>公共资源交易中心</w:t>
            </w:r>
            <w:r>
              <w:rPr>
                <w:rFonts w:hint="eastAsia" w:ascii="仿宋" w:hAnsi="仿宋" w:eastAsia="仿宋" w:cs="Arial"/>
                <w:szCs w:val="28"/>
              </w:rPr>
              <w:t>拍卖</w:t>
            </w:r>
            <w:r>
              <w:rPr>
                <w:rFonts w:ascii="仿宋" w:hAnsi="仿宋" w:eastAsia="仿宋" w:cs="Arial"/>
                <w:szCs w:val="28"/>
              </w:rPr>
              <w:t>取得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重庆市万州区恒合乡凤安社区七组建筑用砂岩矿采矿权</w:t>
            </w:r>
            <w:r>
              <w:rPr>
                <w:rFonts w:ascii="仿宋" w:hAnsi="仿宋" w:eastAsia="仿宋" w:cs="仿宋"/>
                <w:kern w:val="0"/>
                <w:szCs w:val="21"/>
              </w:rPr>
              <w:t>。现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已</w:t>
            </w:r>
            <w:r>
              <w:rPr>
                <w:rFonts w:ascii="仿宋" w:hAnsi="仿宋" w:eastAsia="仿宋" w:cs="仿宋"/>
                <w:kern w:val="0"/>
                <w:szCs w:val="21"/>
              </w:rPr>
              <w:t>取得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</w:t>
            </w:r>
            <w:r>
              <w:rPr>
                <w:rFonts w:ascii="仿宋" w:hAnsi="仿宋" w:eastAsia="仿宋" w:cs="仿宋"/>
                <w:kern w:val="0"/>
                <w:szCs w:val="21"/>
              </w:rPr>
              <w:t>万州区规划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和</w:t>
            </w:r>
            <w:r>
              <w:rPr>
                <w:rFonts w:ascii="仿宋" w:hAnsi="仿宋" w:eastAsia="仿宋" w:cs="仿宋"/>
                <w:kern w:val="0"/>
                <w:szCs w:val="21"/>
              </w:rPr>
              <w:t>自然资源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局</w:t>
            </w:r>
            <w:r>
              <w:rPr>
                <w:rFonts w:ascii="仿宋" w:hAnsi="仿宋" w:eastAsia="仿宋" w:cs="仿宋"/>
                <w:kern w:val="0"/>
                <w:szCs w:val="21"/>
              </w:rPr>
              <w:t>下发的采矿许可证。</w:t>
            </w:r>
            <w:r>
              <w:rPr>
                <w:rFonts w:hint="eastAsia" w:ascii="仿宋" w:hAnsi="仿宋" w:eastAsia="仿宋" w:cs="Arial"/>
                <w:szCs w:val="28"/>
              </w:rPr>
              <w:t>证号：</w:t>
            </w:r>
            <w:r>
              <w:rPr>
                <w:rFonts w:ascii="仿宋" w:hAnsi="仿宋" w:eastAsia="仿宋" w:cs="Arial"/>
                <w:szCs w:val="28"/>
              </w:rPr>
              <w:t>C5001012023037140154815</w:t>
            </w:r>
            <w:r>
              <w:rPr>
                <w:rFonts w:hint="eastAsia" w:ascii="仿宋" w:hAnsi="仿宋" w:eastAsia="仿宋" w:cs="Arial"/>
                <w:szCs w:val="28"/>
              </w:rPr>
              <w:t>，</w:t>
            </w:r>
            <w:r>
              <w:rPr>
                <w:rFonts w:ascii="仿宋" w:hAnsi="仿宋" w:eastAsia="仿宋" w:cs="Arial"/>
                <w:szCs w:val="28"/>
              </w:rPr>
              <w:t>有效期20</w:t>
            </w:r>
            <w:r>
              <w:rPr>
                <w:rFonts w:hint="eastAsia" w:ascii="仿宋" w:hAnsi="仿宋" w:eastAsia="仿宋" w:cs="Arial"/>
                <w:szCs w:val="28"/>
              </w:rPr>
              <w:t>2</w:t>
            </w:r>
            <w:r>
              <w:rPr>
                <w:rFonts w:ascii="仿宋" w:hAnsi="仿宋" w:eastAsia="仿宋" w:cs="Arial"/>
                <w:szCs w:val="28"/>
              </w:rPr>
              <w:t>2年</w:t>
            </w:r>
            <w:r>
              <w:rPr>
                <w:rFonts w:hint="eastAsia" w:ascii="仿宋" w:hAnsi="仿宋" w:eastAsia="仿宋" w:cs="Arial"/>
                <w:szCs w:val="28"/>
              </w:rPr>
              <w:t>1</w:t>
            </w:r>
            <w:r>
              <w:rPr>
                <w:rFonts w:ascii="仿宋" w:hAnsi="仿宋" w:eastAsia="仿宋" w:cs="Arial"/>
                <w:szCs w:val="28"/>
              </w:rPr>
              <w:t>0月26日至2033年10月25日</w:t>
            </w:r>
            <w:r>
              <w:rPr>
                <w:rFonts w:hint="eastAsia" w:ascii="仿宋" w:hAnsi="仿宋" w:eastAsia="仿宋" w:cs="Arial"/>
                <w:szCs w:val="28"/>
              </w:rPr>
              <w:t>，矿区由</w:t>
            </w:r>
            <w:r>
              <w:rPr>
                <w:rFonts w:ascii="仿宋" w:hAnsi="仿宋" w:eastAsia="仿宋" w:cs="Arial"/>
                <w:szCs w:val="28"/>
              </w:rPr>
              <w:t>9</w:t>
            </w:r>
            <w:r>
              <w:rPr>
                <w:rFonts w:hint="eastAsia" w:ascii="仿宋" w:hAnsi="仿宋" w:eastAsia="仿宋" w:cs="Arial"/>
                <w:szCs w:val="28"/>
              </w:rPr>
              <w:t>个拐点坐标圈定，矿区面积0.</w:t>
            </w:r>
            <w:r>
              <w:rPr>
                <w:rFonts w:ascii="仿宋" w:hAnsi="仿宋" w:eastAsia="仿宋" w:cs="Arial"/>
                <w:szCs w:val="28"/>
              </w:rPr>
              <w:t>0757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ascii="Calibri" w:hAnsi="Calibri" w:eastAsia="仿宋" w:cs="Calibri"/>
                <w:szCs w:val="28"/>
              </w:rPr>
              <w:t>²</w:t>
            </w:r>
            <w:r>
              <w:rPr>
                <w:rFonts w:hint="eastAsia" w:ascii="仿宋" w:hAnsi="仿宋" w:eastAsia="仿宋" w:cs="仿宋"/>
                <w:szCs w:val="28"/>
              </w:rPr>
              <w:t>，开采标高</w:t>
            </w:r>
            <w:r>
              <w:rPr>
                <w:rFonts w:hint="eastAsia" w:ascii="仿宋" w:hAnsi="仿宋" w:eastAsia="仿宋" w:cs="Arial"/>
                <w:szCs w:val="28"/>
              </w:rPr>
              <w:t>+</w:t>
            </w:r>
            <w:r>
              <w:rPr>
                <w:rFonts w:ascii="仿宋" w:hAnsi="仿宋" w:eastAsia="仿宋" w:cs="Arial"/>
                <w:szCs w:val="28"/>
              </w:rPr>
              <w:t>1158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1060</w:t>
            </w:r>
            <w:r>
              <w:rPr>
                <w:rFonts w:hint="eastAsia" w:ascii="仿宋" w:hAnsi="仿宋" w:eastAsia="仿宋" w:cs="Arial"/>
                <w:szCs w:val="28"/>
              </w:rPr>
              <w:t>m，开采矿种：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建筑用砂岩</w:t>
            </w:r>
            <w:r>
              <w:rPr>
                <w:rFonts w:hint="eastAsia" w:ascii="仿宋" w:hAnsi="仿宋" w:eastAsia="仿宋" w:cs="Arial"/>
                <w:szCs w:val="28"/>
              </w:rPr>
              <w:t>，生产规模</w:t>
            </w:r>
            <w:r>
              <w:rPr>
                <w:rFonts w:ascii="仿宋" w:hAnsi="仿宋" w:eastAsia="仿宋" w:cs="Arial"/>
                <w:szCs w:val="28"/>
              </w:rPr>
              <w:t>51</w:t>
            </w:r>
            <w:r>
              <w:rPr>
                <w:rFonts w:hint="eastAsia" w:ascii="仿宋" w:hAnsi="仿宋" w:eastAsia="仿宋" w:cs="Arial"/>
                <w:szCs w:val="28"/>
              </w:rPr>
              <w:t>万吨/年。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根据《建设项目安全设施“三同时”监督管理办法》等有关规定，矿山建设项目应按新建性质履行建设项目安全设施 “三同时”程序。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鉴于此，矿山于202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4"/>
              <w:snapToGrid w:val="0"/>
              <w:spacing w:after="0" w:line="240" w:lineRule="auto"/>
              <w:rPr>
                <w:rFonts w:hint="eastAsia" w:ascii="仿宋" w:hAnsi="仿宋" w:eastAsia="仿宋"/>
              </w:rPr>
            </w:pPr>
            <w:r>
              <w:drawing>
                <wp:inline distT="0" distB="0" distL="114300" distR="114300">
                  <wp:extent cx="4095750" cy="2933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15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15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C055C43"/>
    <w:rsid w:val="5C05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743</Words>
  <Characters>986</Characters>
  <Lines>0</Lines>
  <Paragraphs>0</Paragraphs>
  <TotalTime>0</TotalTime>
  <ScaleCrop>false</ScaleCrop>
  <LinksUpToDate>false</LinksUpToDate>
  <CharactersWithSpaces>1004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2023-05-09T02:24:00Z</dcterms:created>
  <dc:creator>雷楠</dc:creator>
  <cp:lastModifiedBy>雷楠</cp:lastModifiedBy>
  <dcterms:modified xsi:type="dcterms:W3CDTF">2023-05-09T02:24:26Z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0ACF9AC631724E47A69BDFA4574DE27C</vt:lpwstr>
  </property>
</Properties>
</file>