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96"/>
        <w:gridCol w:w="323"/>
        <w:gridCol w:w="1174"/>
        <w:gridCol w:w="813"/>
        <w:gridCol w:w="949"/>
        <w:gridCol w:w="272"/>
        <w:gridCol w:w="310"/>
        <w:gridCol w:w="916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4055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691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四川泸州页岩气勘探开发有限责任公司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691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泸203H75平台增压工程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691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27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3106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06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高创波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27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293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344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189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293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344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2024年4月</w:t>
            </w:r>
          </w:p>
        </w:tc>
        <w:tc>
          <w:tcPr>
            <w:tcW w:w="189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蒋平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351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39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高创波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采油</w:t>
            </w:r>
          </w:p>
        </w:tc>
        <w:tc>
          <w:tcPr>
            <w:tcW w:w="3518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039952/S011053000110202001824</w:t>
            </w:r>
          </w:p>
        </w:tc>
        <w:tc>
          <w:tcPr>
            <w:tcW w:w="239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肖泽钧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351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036057/S011044000110193002230</w:t>
            </w:r>
          </w:p>
        </w:tc>
        <w:tc>
          <w:tcPr>
            <w:tcW w:w="239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雷  楠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储运</w:t>
            </w:r>
          </w:p>
        </w:tc>
        <w:tc>
          <w:tcPr>
            <w:tcW w:w="351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035553/S011053000110193002251</w:t>
            </w:r>
          </w:p>
        </w:tc>
        <w:tc>
          <w:tcPr>
            <w:tcW w:w="239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赵紫微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机械</w:t>
            </w:r>
          </w:p>
        </w:tc>
        <w:tc>
          <w:tcPr>
            <w:tcW w:w="351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040396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S011053000110202001889</w:t>
            </w:r>
          </w:p>
        </w:tc>
        <w:tc>
          <w:tcPr>
            <w:tcW w:w="239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3518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035874/S011053000110192003137</w:t>
            </w:r>
          </w:p>
        </w:tc>
        <w:tc>
          <w:tcPr>
            <w:tcW w:w="239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林波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351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035615/S011053000110192002987</w:t>
            </w:r>
          </w:p>
        </w:tc>
        <w:tc>
          <w:tcPr>
            <w:tcW w:w="239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691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泸203H75平台井站增压规模为16.7×104m3/d，设置500kW压缩机1台，压缩机配套的箱变1座。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 </w:t>
            </w:r>
            <w:r>
              <w:drawing>
                <wp:inline distT="0" distB="0" distL="114300" distR="114300">
                  <wp:extent cx="4257675" cy="31051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57675" cy="3105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27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320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Arial" w:hAnsi="Arial" w:eastAsia="仿宋" w:cs="Arial"/>
                <w:szCs w:val="21"/>
                <w:lang w:val="en-US" w:eastAsia="zh-CN"/>
              </w:rPr>
              <w:t>高创波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320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2024年4月26日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勘查周边环境及项目情况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20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B748FB"/>
    <w:rsid w:val="18BD2AC0"/>
    <w:rsid w:val="43B74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toc 4"/>
    <w:basedOn w:val="1"/>
    <w:next w:val="1"/>
    <w:qFormat/>
    <w:uiPriority w:val="0"/>
    <w:pPr>
      <w:ind w:left="63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2024-05-27T08:27:00Z</dcterms:created>
  <dc:creator>雷楠</dc:creator>
  <cp:lastModifiedBy>雷楠</cp:lastModifiedBy>
  <dcterms:modified xsi:type="dcterms:W3CDTF">2024-05-27T08:33:22Z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