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outlineLvl w:val="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17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APJ-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（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渝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）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-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中国石油天然气股份有限公司重庆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万盛</w:t>
            </w: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中国石油天然气股份有限公司重庆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万盛</w:t>
            </w: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销售分公司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万东加油站油罐增容改造项目安全验收评价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sym w:font="Wingdings 2" w:char="00A3"/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t>预评价</w:t>
            </w:r>
            <w:r>
              <w:rPr>
                <w:rFonts w:ascii="方正仿宋_GBK" w:hAnsi="宋体" w:eastAsia="方正仿宋_GBK" w:cs="方正仿宋_GBK"/>
                <w:sz w:val="28"/>
                <w:szCs w:val="28"/>
              </w:rPr>
              <w:t xml:space="preserve">   </w:t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现状评价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 xml:space="preserve">    </w:t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t>验收评价</w:t>
            </w:r>
            <w:r>
              <w:rPr>
                <w:rFonts w:ascii="方正仿宋_GBK" w:hAnsi="宋体" w:eastAsia="方正仿宋_GBK" w:cs="方正仿宋_GBK"/>
                <w:sz w:val="28"/>
                <w:szCs w:val="28"/>
              </w:rPr>
              <w:t xml:space="preserve">    </w:t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方正仿宋_GBK"/>
                <w:b/>
                <w:bCs/>
                <w:sz w:val="28"/>
                <w:szCs w:val="28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640" w:firstLineChars="1100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危险化学品企业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刘文娟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刘文娟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20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段美满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徐  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认定专业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安全评价师从业识别卡</w:t>
            </w:r>
            <w:r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  <w:t>/</w:t>
            </w: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证书编号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执业资格证书编号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自动化（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  <w:t>仪表）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1700000000201153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AG00218278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化工工艺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S011053000110193002441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 xml:space="preserve"> 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化工工艺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S011041000110192002238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0177475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S011053000110202001767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周智健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S011053000110203001660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S011053000110193002251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电气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1100000000301652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化工机械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1800000000201223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color w:val="auto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color w:val="auto"/>
                <w:kern w:val="0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仿宋_GB2312"/>
                <w:color w:val="auto"/>
                <w:kern w:val="0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1800000000100099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color w:val="auto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Times New Roman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机械；化工机械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仿宋_GB2312"/>
                <w:color w:val="auto"/>
                <w:kern w:val="0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S011053000110201000802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color w:val="auto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中国石油天然气股份有限公司重庆销售分公司虎曾路加油站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更换油罐油品项目主要建设内容包括：（1）将20m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的0#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柴油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罐（编号V02）改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为95#汽油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罐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，并增设通气管；将15m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的95#汽油罐（编号V04）改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为92#汽油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罐；（2）增设油气回收装置，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加油机底槽采用成品复合材料集油盆；（3）管道更新：新建双层管道渗漏检测井1个，加油机底槽至检测井的加油管道更换为双层管道，双层管道与单层钢质管道之间采用钢塑转换连接，增设双层管道在线渗漏监测系统；（4）增设可燃气体报警装置、高液位报警装置；完善防雷防静电、排水等公辅设施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。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现场照片：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drawing>
                <wp:inline distT="0" distB="0" distL="114300" distR="114300">
                  <wp:extent cx="3238500" cy="23431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0" cy="234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勘察人员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勘察时间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勘查任务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cs="Times New Roman"/>
              </w:rPr>
              <w:t>刘文娟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cs="Times New Roman"/>
                <w:lang w:val="en-US" w:eastAsia="zh-CN"/>
              </w:rPr>
              <w:t>2024</w:t>
            </w:r>
            <w:r>
              <w:rPr>
                <w:rFonts w:hint="eastAsia" w:ascii="宋体" w:cs="Times New Roman"/>
              </w:rPr>
              <w:t>年</w:t>
            </w:r>
            <w:r>
              <w:rPr>
                <w:rFonts w:hint="eastAsia" w:ascii="宋体" w:cs="Times New Roman"/>
                <w:lang w:val="en-US" w:eastAsia="zh-CN"/>
              </w:rPr>
              <w:t>1</w:t>
            </w:r>
            <w:r>
              <w:rPr>
                <w:rFonts w:hint="eastAsia" w:ascii="宋体" w:cs="Times New Roman"/>
              </w:rPr>
              <w:t>月</w:t>
            </w:r>
            <w:r>
              <w:rPr>
                <w:rFonts w:hint="eastAsia" w:ascii="宋体" w:cs="Times New Roman"/>
                <w:lang w:val="en-US" w:eastAsia="zh-CN"/>
              </w:rPr>
              <w:t>13</w:t>
            </w:r>
            <w:r>
              <w:rPr>
                <w:rFonts w:hint="eastAsia" w:ascii="宋体" w:cs="Times New Roman"/>
              </w:rPr>
              <w:t>日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eastAsia="宋体" w:cs="Times New Roman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130635"/>
    <w:rsid w:val="04130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">
    <w:name w:val="Body Text First Indent"/>
    <w:basedOn w:val="1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2024-04-09T08:08:00Z</dcterms:created>
  <dc:creator>雷楠</dc:creator>
  <cp:lastModifiedBy>雷楠</cp:lastModifiedBy>
  <dcterms:modified xsi:type="dcterms:W3CDTF">2024-04-09T08:08:35Z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