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217"/>
        <w:gridCol w:w="732"/>
        <w:gridCol w:w="311"/>
        <w:gridCol w:w="1180"/>
        <w:gridCol w:w="10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中国石油天然气股份有限公司重庆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丰都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峡南溪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□验收评价 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vAlign w:val="center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肖泽均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S011044000110193002230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S0110530001101920029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顾维远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203001690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1800000000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0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1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项目简介：该加油站占地面积为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3958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m2，总建筑面积为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680.2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m2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于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2021年6月开始营业，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eastAsia="zh-CN"/>
              </w:rPr>
              <w:t>主要经营零售汽油、柴油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2022年5月增设换电站一座并通过安全设施竣工验收，换电站占地面积约200m3，新建1600KVA箱式变压器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该加油站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eastAsia="zh-CN"/>
              </w:rPr>
              <w:t>现有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eastAsia="zh-CN"/>
              </w:rPr>
              <w:t>个埋地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FF双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eastAsia="zh-CN"/>
              </w:rPr>
              <w:t>层油罐，其中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eastAsia="zh-CN"/>
              </w:rPr>
              <w:t>个0#柴油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eastAsia="zh-CN"/>
              </w:rPr>
              <w:t>m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eastAsia="zh-CN"/>
              </w:rPr>
              <w:t>个92#汽油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eastAsia="zh-CN"/>
              </w:rPr>
              <w:t>m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eastAsia="zh-CN"/>
              </w:rPr>
              <w:t>，1个95#汽油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eastAsia="zh-CN"/>
              </w:rPr>
              <w:t>m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eastAsia="zh-CN"/>
              </w:rPr>
              <w:t>，1个9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eastAsia="zh-CN"/>
              </w:rPr>
              <w:t>#汽油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eastAsia="zh-CN"/>
              </w:rPr>
              <w:t>m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eastAsia="zh-CN"/>
              </w:rPr>
              <w:t>，折合汽油储量为总容量为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90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eastAsia="zh-CN"/>
              </w:rPr>
              <w:t>m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eastAsia="zh-CN"/>
              </w:rPr>
              <w:t>（柴油折半计入）。根据《汽车加油加气加氢站技术标准》（GB50156-2021）第3.0.9条，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该加油站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eastAsia="zh-CN"/>
              </w:rPr>
              <w:t>属于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三级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eastAsia="zh-CN"/>
              </w:rPr>
              <w:t>加油站。</w:t>
            </w:r>
            <w:r>
              <w:drawing>
                <wp:inline distT="0" distB="0" distL="114300" distR="114300">
                  <wp:extent cx="4181475" cy="312420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1475" cy="312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222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45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22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45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22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45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D505F"/>
    <w:rsid w:val="232D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line="400" w:lineRule="exact"/>
      <w:ind w:firstLine="600"/>
    </w:pPr>
    <w:rPr>
      <w:snapToGrid/>
      <w:sz w:val="24"/>
    </w:rPr>
  </w:style>
  <w:style w:type="paragraph" w:styleId="3">
    <w:name w:val="toc 4"/>
    <w:basedOn w:val="1"/>
    <w:next w:val="1"/>
    <w:qFormat/>
    <w:uiPriority w:val="39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2024-05-06T08:05:00Z</dcterms:created>
  <dc:creator>雷楠</dc:creator>
  <cp:lastModifiedBy>雷楠</cp:lastModifiedBy>
  <dcterms:modified xsi:type="dcterms:W3CDTF">2024-05-06T08:05:58Z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