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r>
        <w:rPr>
          <w:rFonts w:hint="eastAsia" w:ascii="仿宋" w:hAnsi="仿宋" w:eastAsia="仿宋"/>
          <w:b/>
          <w:color w:val="auto"/>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168"/>
        <w:gridCol w:w="329"/>
        <w:gridCol w:w="813"/>
        <w:gridCol w:w="949"/>
        <w:gridCol w:w="272"/>
        <w:gridCol w:w="500"/>
        <w:gridCol w:w="726"/>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委托单位</w:t>
            </w:r>
          </w:p>
        </w:tc>
        <w:tc>
          <w:tcPr>
            <w:tcW w:w="8572" w:type="dxa"/>
            <w:gridSpan w:val="13"/>
            <w:vAlign w:val="center"/>
          </w:tcPr>
          <w:p>
            <w:pPr>
              <w:keepNext w:val="0"/>
              <w:keepLines w:val="0"/>
              <w:suppressLineNumbers w:val="0"/>
              <w:spacing w:before="0" w:beforeAutospacing="0" w:after="0" w:afterAutospacing="0"/>
              <w:ind w:left="0" w:right="0"/>
              <w:jc w:val="center"/>
              <w:rPr>
                <w:rFonts w:hint="default" w:ascii="仿宋" w:hAnsi="仿宋" w:eastAsia="仿宋"/>
                <w:color w:val="auto"/>
                <w:szCs w:val="21"/>
              </w:rPr>
            </w:pPr>
            <w:r>
              <w:rPr>
                <w:rFonts w:hint="default" w:ascii="仿宋" w:hAnsi="仿宋" w:eastAsia="仿宋"/>
                <w:color w:val="auto"/>
                <w:szCs w:val="21"/>
                <w:lang w:val="en-US" w:eastAsia="zh-CN"/>
              </w:rPr>
              <w:t>贵州页岩气勘探开发有限责任公司</w:t>
            </w:r>
            <w:r>
              <w:rPr>
                <w:rFonts w:hint="eastAsia" w:ascii="仿宋" w:hAnsi="仿宋" w:eastAsia="仿宋"/>
                <w:color w:val="auto"/>
                <w:szCs w:val="21"/>
                <w:lang w:eastAsia="zh-CN"/>
              </w:rPr>
              <w:t>重庆气矿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keepNext w:val="0"/>
              <w:keepLines w:val="0"/>
              <w:suppressLineNumbers w:val="0"/>
              <w:spacing w:before="0" w:beforeAutospacing="0" w:after="0" w:afterAutospacing="0"/>
              <w:ind w:left="0" w:right="0"/>
              <w:jc w:val="center"/>
              <w:rPr>
                <w:rFonts w:hint="default" w:ascii="仿宋" w:hAnsi="仿宋" w:eastAsia="仿宋"/>
                <w:b/>
                <w:color w:val="auto"/>
                <w:szCs w:val="21"/>
              </w:rPr>
            </w:pPr>
            <w:r>
              <w:rPr>
                <w:rFonts w:hint="eastAsia" w:ascii="仿宋" w:hAnsi="仿宋" w:eastAsia="仿宋"/>
                <w:b/>
                <w:color w:val="auto"/>
                <w:szCs w:val="21"/>
              </w:rPr>
              <w:t>项目名称</w:t>
            </w:r>
          </w:p>
        </w:tc>
        <w:tc>
          <w:tcPr>
            <w:tcW w:w="8572" w:type="dxa"/>
            <w:gridSpan w:val="13"/>
            <w:vAlign w:val="center"/>
          </w:tcPr>
          <w:p>
            <w:pPr>
              <w:keepNext w:val="0"/>
              <w:keepLines w:val="0"/>
              <w:suppressLineNumbers w:val="0"/>
              <w:spacing w:before="0" w:beforeAutospacing="0" w:after="0" w:afterAutospacing="0"/>
              <w:ind w:left="0" w:right="0"/>
              <w:jc w:val="center"/>
              <w:rPr>
                <w:rFonts w:hint="eastAsia" w:ascii="仿宋" w:hAnsi="仿宋" w:eastAsia="仿宋"/>
                <w:color w:val="auto"/>
                <w:szCs w:val="21"/>
                <w:lang w:eastAsia="zh-CN"/>
              </w:rPr>
            </w:pPr>
            <w:r>
              <w:rPr>
                <w:rFonts w:hint="default" w:ascii="仿宋" w:hAnsi="仿宋" w:eastAsia="仿宋"/>
                <w:color w:val="auto"/>
                <w:szCs w:val="21"/>
                <w:lang w:val="en-US" w:eastAsia="zh-CN"/>
              </w:rPr>
              <w:t>贵州页岩气勘探开发有限责任公司</w:t>
            </w:r>
            <w:r>
              <w:rPr>
                <w:rFonts w:hint="eastAsia" w:ascii="仿宋" w:hAnsi="仿宋" w:eastAsia="仿宋"/>
                <w:color w:val="auto"/>
                <w:szCs w:val="21"/>
                <w:lang w:eastAsia="zh-CN"/>
              </w:rPr>
              <w:t>重庆气矿</w:t>
            </w:r>
          </w:p>
          <w:p>
            <w:pPr>
              <w:keepNext w:val="0"/>
              <w:keepLines w:val="0"/>
              <w:suppressLineNumbers w:val="0"/>
              <w:spacing w:before="0" w:beforeAutospacing="0" w:after="0" w:afterAutospacing="0"/>
              <w:ind w:left="0" w:right="0"/>
              <w:jc w:val="center"/>
              <w:rPr>
                <w:rFonts w:hint="eastAsia" w:ascii="仿宋" w:hAnsi="仿宋" w:eastAsia="仿宋"/>
                <w:bCs/>
                <w:color w:val="auto"/>
                <w:szCs w:val="21"/>
                <w:lang w:eastAsia="zh-CN"/>
              </w:rPr>
            </w:pPr>
            <w:r>
              <w:rPr>
                <w:rFonts w:hint="default" w:ascii="仿宋" w:hAnsi="仿宋" w:eastAsia="仿宋"/>
                <w:color w:val="auto"/>
                <w:szCs w:val="21"/>
                <w:lang w:val="en-US" w:eastAsia="zh-CN"/>
              </w:rPr>
              <w:t>贵州武陵坳陷正安页岩气田安场页岩气开采项目</w:t>
            </w:r>
            <w:r>
              <w:rPr>
                <w:rFonts w:hint="eastAsia" w:ascii="仿宋" w:hAnsi="仿宋" w:eastAsia="仿宋"/>
                <w:color w:val="auto"/>
                <w:szCs w:val="21"/>
                <w:lang w:eastAsia="zh-CN"/>
              </w:rPr>
              <w:t>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项目类别</w:t>
            </w:r>
          </w:p>
        </w:tc>
        <w:tc>
          <w:tcPr>
            <w:tcW w:w="8572" w:type="dxa"/>
            <w:gridSpan w:val="1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szCs w:val="21"/>
              </w:rPr>
              <w:sym w:font="Wingdings 2" w:char="F052"/>
            </w:r>
            <w:r>
              <w:rPr>
                <w:rFonts w:hint="eastAsia" w:ascii="仿宋" w:hAnsi="仿宋" w:eastAsia="仿宋"/>
                <w:color w:val="auto"/>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keepNext w:val="0"/>
              <w:keepLines w:val="0"/>
              <w:suppressLineNumbers w:val="0"/>
              <w:spacing w:before="0" w:beforeAutospacing="0" w:after="0" w:afterAutospacing="0" w:line="400" w:lineRule="exact"/>
              <w:ind w:left="0" w:right="0"/>
              <w:rPr>
                <w:rFonts w:hint="default" w:ascii="仿宋" w:hAnsi="仿宋" w:eastAsia="仿宋"/>
                <w:color w:val="auto"/>
                <w:szCs w:val="21"/>
              </w:rPr>
            </w:pPr>
            <w:r>
              <w:rPr>
                <w:rFonts w:hint="eastAsia" w:ascii="仿宋" w:hAnsi="仿宋" w:eastAsia="仿宋"/>
                <w:b/>
                <w:color w:val="auto"/>
                <w:szCs w:val="21"/>
              </w:rPr>
              <w:t>所属业务类别</w:t>
            </w:r>
          </w:p>
        </w:tc>
        <w:tc>
          <w:tcPr>
            <w:tcW w:w="7895" w:type="dxa"/>
            <w:gridSpan w:val="12"/>
          </w:tcPr>
          <w:p>
            <w:pPr>
              <w:keepNext w:val="0"/>
              <w:keepLines w:val="0"/>
              <w:suppressLineNumbers w:val="0"/>
              <w:spacing w:before="0" w:beforeAutospacing="0" w:after="0" w:afterAutospacing="0" w:line="400" w:lineRule="exact"/>
              <w:ind w:left="0" w:right="0"/>
              <w:jc w:val="center"/>
              <w:rPr>
                <w:rFonts w:hint="default" w:ascii="仿宋" w:hAnsi="仿宋" w:eastAsia="仿宋"/>
                <w:color w:val="auto"/>
                <w:szCs w:val="21"/>
              </w:rPr>
            </w:pPr>
            <w:r>
              <w:rPr>
                <w:rFonts w:hint="eastAsia" w:ascii="仿宋" w:hAnsi="仿宋" w:eastAsia="仿宋"/>
                <w:color w:val="auto"/>
                <w:szCs w:val="21"/>
              </w:rPr>
              <w:t>陆上石油天然气开采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p>
        </w:tc>
        <w:tc>
          <w:tcPr>
            <w:tcW w:w="2987"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szCs w:val="21"/>
              </w:rPr>
              <w:t>陈美宝</w:t>
            </w:r>
          </w:p>
        </w:tc>
        <w:tc>
          <w:tcPr>
            <w:tcW w:w="2710" w:type="dxa"/>
            <w:gridSpan w:val="6"/>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olor w:val="auto"/>
                <w:szCs w:val="21"/>
                <w:lang w:eastAsia="zh-CN"/>
              </w:rPr>
            </w:pPr>
            <w:r>
              <w:rPr>
                <w:rFonts w:hint="eastAsia" w:ascii="仿宋" w:hAnsi="仿宋" w:eastAsia="仿宋"/>
                <w:color w:val="auto"/>
                <w:szCs w:val="21"/>
                <w:lang w:eastAsia="zh-CN"/>
              </w:rPr>
              <w:t>刘菊梅</w:t>
            </w:r>
          </w:p>
        </w:tc>
        <w:tc>
          <w:tcPr>
            <w:tcW w:w="2875"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编制过程</w:t>
            </w:r>
          </w:p>
        </w:tc>
        <w:tc>
          <w:tcPr>
            <w:tcW w:w="2174"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报告编制人</w:t>
            </w:r>
          </w:p>
        </w:tc>
        <w:tc>
          <w:tcPr>
            <w:tcW w:w="2534"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报告提交日期</w:t>
            </w:r>
          </w:p>
        </w:tc>
        <w:tc>
          <w:tcPr>
            <w:tcW w:w="1708"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p>
        </w:tc>
        <w:tc>
          <w:tcPr>
            <w:tcW w:w="2174"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szCs w:val="21"/>
              </w:rPr>
              <w:t>蒋平</w:t>
            </w:r>
          </w:p>
        </w:tc>
        <w:tc>
          <w:tcPr>
            <w:tcW w:w="2534"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lang w:val="en-US" w:eastAsia="zh-CN"/>
              </w:rPr>
            </w:pPr>
            <w:r>
              <w:rPr>
                <w:rFonts w:hint="eastAsia" w:ascii="仿宋" w:hAnsi="仿宋" w:eastAsia="仿宋"/>
                <w:color w:val="auto"/>
                <w:szCs w:val="21"/>
              </w:rPr>
              <w:t>202</w:t>
            </w:r>
            <w:r>
              <w:rPr>
                <w:rFonts w:hint="eastAsia" w:ascii="仿宋" w:hAnsi="仿宋" w:eastAsia="仿宋"/>
                <w:color w:val="auto"/>
                <w:szCs w:val="21"/>
                <w:lang w:val="en-US" w:eastAsia="zh-CN"/>
              </w:rPr>
              <w:t>3.12</w:t>
            </w:r>
          </w:p>
        </w:tc>
        <w:tc>
          <w:tcPr>
            <w:tcW w:w="1708" w:type="dxa"/>
            <w:gridSpan w:val="4"/>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olor w:val="auto"/>
                <w:szCs w:val="21"/>
                <w:lang w:eastAsia="zh-CN"/>
              </w:rPr>
            </w:pPr>
            <w:r>
              <w:rPr>
                <w:rFonts w:hint="eastAsia" w:ascii="仿宋" w:hAnsi="仿宋" w:eastAsia="仿宋"/>
                <w:color w:val="auto"/>
                <w:szCs w:val="21"/>
                <w:lang w:eastAsia="zh-CN"/>
              </w:rPr>
              <w:t>高创波</w:t>
            </w:r>
          </w:p>
        </w:tc>
        <w:tc>
          <w:tcPr>
            <w:tcW w:w="2156" w:type="dxa"/>
            <w:gridSpan w:val="2"/>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olor w:val="auto"/>
                <w:szCs w:val="21"/>
                <w:lang w:eastAsia="zh-CN"/>
              </w:rPr>
            </w:pPr>
            <w:r>
              <w:rPr>
                <w:rFonts w:hint="eastAsia" w:ascii="仿宋" w:hAnsi="仿宋" w:eastAsia="仿宋"/>
                <w:color w:val="auto"/>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姓  名</w:t>
            </w:r>
          </w:p>
        </w:tc>
        <w:tc>
          <w:tcPr>
            <w:tcW w:w="1845"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认定专业</w:t>
            </w:r>
          </w:p>
        </w:tc>
        <w:tc>
          <w:tcPr>
            <w:tcW w:w="2863" w:type="dxa"/>
            <w:gridSpan w:val="5"/>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安全评价师从业识别卡</w:t>
            </w:r>
          </w:p>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/证书编号</w:t>
            </w:r>
          </w:p>
        </w:tc>
        <w:tc>
          <w:tcPr>
            <w:tcW w:w="2201" w:type="dxa"/>
            <w:gridSpan w:val="5"/>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注册安全工程师</w:t>
            </w:r>
          </w:p>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color w:val="auto"/>
                <w:sz w:val="24"/>
              </w:rPr>
              <w:t>陈美宝</w:t>
            </w:r>
          </w:p>
        </w:tc>
        <w:tc>
          <w:tcPr>
            <w:tcW w:w="1845"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lang w:eastAsia="zh-CN"/>
              </w:rPr>
              <w:t>采油</w:t>
            </w:r>
          </w:p>
        </w:tc>
        <w:tc>
          <w:tcPr>
            <w:tcW w:w="2863"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default" w:ascii="宋体" w:hAnsi="宋体"/>
                <w:color w:val="auto"/>
                <w:sz w:val="24"/>
              </w:rPr>
              <w:t>1500000000100116</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张郑平</w:t>
            </w:r>
          </w:p>
        </w:tc>
        <w:tc>
          <w:tcPr>
            <w:tcW w:w="1845"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电气</w:t>
            </w:r>
          </w:p>
        </w:tc>
        <w:tc>
          <w:tcPr>
            <w:tcW w:w="2863"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S011053000110192003137</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雷  楠</w:t>
            </w:r>
          </w:p>
        </w:tc>
        <w:tc>
          <w:tcPr>
            <w:tcW w:w="1845"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油气储运</w:t>
            </w:r>
          </w:p>
        </w:tc>
        <w:tc>
          <w:tcPr>
            <w:tcW w:w="2863"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S011053000110193002251</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lang w:val="en-US" w:eastAsia="zh-CN"/>
              </w:rPr>
              <w:t>赵紫微</w:t>
            </w:r>
          </w:p>
        </w:tc>
        <w:tc>
          <w:tcPr>
            <w:tcW w:w="1845"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lang w:eastAsia="zh-CN"/>
              </w:rPr>
              <w:t>机械</w:t>
            </w:r>
          </w:p>
        </w:tc>
        <w:tc>
          <w:tcPr>
            <w:tcW w:w="2863"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S011053000110202001889</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lang w:eastAsia="zh-CN"/>
              </w:rPr>
              <w:t>林</w:t>
            </w:r>
            <w:r>
              <w:rPr>
                <w:rFonts w:hint="eastAsia" w:ascii="宋体" w:hAnsi="宋体" w:eastAsia="宋体" w:cs="Times New Roman"/>
                <w:color w:val="auto"/>
                <w:sz w:val="24"/>
                <w:lang w:val="en-US" w:eastAsia="zh-CN"/>
              </w:rPr>
              <w:t xml:space="preserve">  </w:t>
            </w:r>
            <w:r>
              <w:rPr>
                <w:rFonts w:hint="eastAsia" w:ascii="宋体" w:hAnsi="宋体" w:eastAsia="宋体" w:cs="Times New Roman"/>
                <w:color w:val="auto"/>
                <w:sz w:val="24"/>
                <w:lang w:eastAsia="zh-CN"/>
              </w:rPr>
              <w:t>波</w:t>
            </w:r>
          </w:p>
        </w:tc>
        <w:tc>
          <w:tcPr>
            <w:tcW w:w="1845"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安  全</w:t>
            </w:r>
          </w:p>
        </w:tc>
        <w:tc>
          <w:tcPr>
            <w:tcW w:w="2863"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S011053000110192002987</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蒋  平</w:t>
            </w:r>
          </w:p>
        </w:tc>
        <w:tc>
          <w:tcPr>
            <w:tcW w:w="1845"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lang w:eastAsia="zh-CN"/>
              </w:rPr>
              <w:t>采油</w:t>
            </w:r>
          </w:p>
        </w:tc>
        <w:tc>
          <w:tcPr>
            <w:tcW w:w="2863"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S011053000110202001809</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易安柯</w:t>
            </w:r>
          </w:p>
        </w:tc>
        <w:tc>
          <w:tcPr>
            <w:tcW w:w="1845"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油气储运</w:t>
            </w:r>
          </w:p>
        </w:tc>
        <w:tc>
          <w:tcPr>
            <w:tcW w:w="2863"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S011053000110193002441</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1663" w:type="dxa"/>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lang w:val="en-US" w:eastAsia="zh-CN"/>
              </w:rPr>
              <w:t>冯皓</w:t>
            </w:r>
          </w:p>
        </w:tc>
        <w:tc>
          <w:tcPr>
            <w:tcW w:w="1845" w:type="dxa"/>
            <w:gridSpan w:val="2"/>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机  械</w:t>
            </w:r>
          </w:p>
        </w:tc>
        <w:tc>
          <w:tcPr>
            <w:tcW w:w="2863" w:type="dxa"/>
            <w:gridSpan w:val="5"/>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S011053000110201000802</w:t>
            </w:r>
          </w:p>
        </w:tc>
        <w:tc>
          <w:tcPr>
            <w:tcW w:w="2201" w:type="dxa"/>
            <w:gridSpan w:val="5"/>
            <w:vAlign w:val="center"/>
          </w:tcPr>
          <w:p>
            <w:pPr>
              <w:keepNext w:val="0"/>
              <w:keepLines w:val="0"/>
              <w:suppressLineNumbers w:val="0"/>
              <w:spacing w:before="0" w:beforeAutospacing="0" w:after="0" w:afterAutospacing="0"/>
              <w:ind w:left="0" w:leftChars="0" w:right="0" w:rightChars="0"/>
              <w:jc w:val="center"/>
              <w:rPr>
                <w:rFonts w:hint="default" w:ascii="宋体" w:hAnsi="宋体"/>
                <w:color w:val="auto"/>
                <w:sz w:val="24"/>
              </w:rPr>
            </w:pPr>
          </w:p>
        </w:tc>
        <w:tc>
          <w:tcPr>
            <w:tcW w:w="1663" w:type="dxa"/>
            <w:vAlign w:val="center"/>
          </w:tcPr>
          <w:p>
            <w:pPr>
              <w:keepNext w:val="0"/>
              <w:keepLines w:val="0"/>
              <w:suppressLineNumbers w:val="0"/>
              <w:spacing w:before="0" w:beforeAutospacing="0" w:after="0" w:afterAutospacing="0"/>
              <w:ind w:left="0" w:leftChars="0" w:right="0" w:rightChars="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color w:val="auto"/>
                <w:sz w:val="24"/>
                <w:lang w:eastAsia="zh-CN"/>
              </w:rPr>
              <w:t>刘菊梅</w:t>
            </w:r>
          </w:p>
        </w:tc>
        <w:tc>
          <w:tcPr>
            <w:tcW w:w="1845"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采油</w:t>
            </w:r>
          </w:p>
        </w:tc>
        <w:tc>
          <w:tcPr>
            <w:tcW w:w="2863"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1500000000100202</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仿宋" w:hAnsi="仿宋" w:eastAsia="仿宋"/>
                <w:color w:val="auto"/>
                <w:szCs w:val="21"/>
              </w:rPr>
            </w:pPr>
          </w:p>
        </w:tc>
        <w:tc>
          <w:tcPr>
            <w:tcW w:w="1663" w:type="dxa"/>
            <w:vAlign w:val="center"/>
          </w:tcPr>
          <w:p>
            <w:pPr>
              <w:keepNext w:val="0"/>
              <w:keepLines w:val="0"/>
              <w:suppressLineNumbers w:val="0"/>
              <w:spacing w:before="0" w:beforeAutospacing="0" w:after="0" w:afterAutospacing="0"/>
              <w:ind w:left="0" w:right="0"/>
              <w:jc w:val="center"/>
              <w:rPr>
                <w:rFonts w:hint="default" w:ascii="仿宋" w:hAnsi="仿宋" w:eastAsia="仿宋"/>
                <w:color w:val="auto"/>
                <w:szCs w:val="21"/>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atLeast"/>
        </w:trPr>
        <w:tc>
          <w:tcPr>
            <w:tcW w:w="1390" w:type="dxa"/>
          </w:tcPr>
          <w:p>
            <w:pPr>
              <w:keepNext w:val="0"/>
              <w:keepLines w:val="0"/>
              <w:suppressLineNumbers w:val="0"/>
              <w:spacing w:before="0" w:beforeAutospacing="0" w:after="0" w:afterAutospacing="0" w:line="500" w:lineRule="exact"/>
              <w:ind w:left="0" w:right="0"/>
              <w:rPr>
                <w:rFonts w:hint="default" w:ascii="仿宋" w:hAnsi="仿宋" w:eastAsia="仿宋"/>
                <w:color w:val="auto"/>
                <w:szCs w:val="21"/>
              </w:rPr>
            </w:pPr>
            <w:r>
              <w:rPr>
                <w:rFonts w:hint="eastAsia" w:ascii="仿宋" w:hAnsi="仿宋" w:eastAsia="仿宋"/>
                <w:b/>
                <w:color w:val="auto"/>
                <w:szCs w:val="21"/>
              </w:rPr>
              <w:t>项目简介</w:t>
            </w:r>
          </w:p>
          <w:p>
            <w:pPr>
              <w:keepNext w:val="0"/>
              <w:keepLines w:val="0"/>
              <w:suppressLineNumbers w:val="0"/>
              <w:spacing w:before="0" w:beforeAutospacing="0" w:after="0" w:afterAutospacing="0" w:line="500" w:lineRule="exact"/>
              <w:ind w:left="0" w:right="0"/>
              <w:rPr>
                <w:rFonts w:hint="default" w:ascii="仿宋" w:hAnsi="仿宋" w:eastAsia="仿宋"/>
                <w:color w:val="auto"/>
                <w:szCs w:val="21"/>
              </w:rPr>
            </w:pPr>
            <w:r>
              <w:rPr>
                <w:rFonts w:hint="eastAsia" w:ascii="仿宋" w:hAnsi="仿宋" w:eastAsia="仿宋"/>
                <w:color w:val="auto"/>
                <w:szCs w:val="21"/>
              </w:rPr>
              <w:t>现场开展工作情况</w:t>
            </w:r>
          </w:p>
        </w:tc>
        <w:tc>
          <w:tcPr>
            <w:tcW w:w="8572" w:type="dxa"/>
            <w:gridSpan w:val="13"/>
          </w:tcPr>
          <w:p>
            <w:pPr>
              <w:keepNext w:val="0"/>
              <w:keepLines w:val="0"/>
              <w:suppressLineNumbers w:val="0"/>
              <w:spacing w:before="0" w:beforeAutospacing="0" w:after="0" w:afterAutospacing="0" w:line="300" w:lineRule="exact"/>
              <w:ind w:left="0" w:right="0"/>
              <w:rPr>
                <w:rFonts w:hint="eastAsia" w:ascii="仿宋" w:hAnsi="仿宋" w:eastAsia="仿宋" w:cs="Times New Roman"/>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贵州页岩气勘探开发有限责任公司</w:t>
            </w:r>
            <w:r>
              <w:rPr>
                <w:rFonts w:hint="eastAsia" w:ascii="宋体" w:hAnsi="宋体" w:eastAsia="宋体" w:cs="宋体"/>
                <w:color w:val="auto"/>
                <w:highlight w:val="none"/>
                <w:lang w:eastAsia="zh-CN"/>
              </w:rPr>
              <w:t>正安页岩气田安场页岩气开采项目</w:t>
            </w:r>
            <w:r>
              <w:rPr>
                <w:rFonts w:hint="eastAsia" w:ascii="宋体" w:hAnsi="宋体" w:eastAsia="宋体" w:cs="宋体"/>
                <w:color w:val="auto"/>
                <w:highlight w:val="none"/>
                <w:lang w:val="en-US" w:eastAsia="zh-CN"/>
              </w:rPr>
              <w:t>方案</w:t>
            </w:r>
            <w:r>
              <w:rPr>
                <w:rFonts w:hint="eastAsia" w:ascii="宋体" w:hAnsi="宋体" w:eastAsia="宋体" w:cs="宋体"/>
                <w:color w:val="auto"/>
                <w:highlight w:val="none"/>
              </w:rPr>
              <w:t>主体位于</w:t>
            </w:r>
            <w:r>
              <w:rPr>
                <w:rFonts w:hint="eastAsia" w:ascii="宋体" w:hAnsi="宋体" w:eastAsia="宋体" w:cs="宋体"/>
                <w:color w:val="auto"/>
                <w:highlight w:val="none"/>
                <w:lang w:val="en-US" w:eastAsia="zh-CN"/>
              </w:rPr>
              <w:t>贵州省遵义市</w:t>
            </w:r>
            <w:r>
              <w:rPr>
                <w:rFonts w:hint="eastAsia" w:ascii="宋体" w:hAnsi="宋体" w:eastAsia="宋体" w:cs="宋体"/>
                <w:color w:val="auto"/>
                <w:highlight w:val="none"/>
              </w:rPr>
              <w:t>正安</w:t>
            </w:r>
            <w:r>
              <w:rPr>
                <w:rFonts w:hint="eastAsia" w:ascii="宋体" w:hAnsi="宋体" w:eastAsia="宋体" w:cs="宋体"/>
                <w:color w:val="auto"/>
                <w:highlight w:val="none"/>
                <w:lang w:val="en-US" w:eastAsia="zh-CN"/>
              </w:rPr>
              <w:t>县安场镇，天然气地质储量116.47×10</w:t>
            </w:r>
            <w:r>
              <w:rPr>
                <w:rFonts w:hint="eastAsia" w:ascii="宋体" w:hAnsi="宋体" w:eastAsia="宋体" w:cs="宋体"/>
                <w:color w:val="auto"/>
                <w:highlight w:val="none"/>
                <w:vertAlign w:val="superscript"/>
                <w:lang w:val="en-US" w:eastAsia="zh-CN"/>
              </w:rPr>
              <w:t>8</w:t>
            </w:r>
            <w:r>
              <w:rPr>
                <w:rFonts w:hint="eastAsia" w:ascii="宋体" w:hAnsi="宋体" w:eastAsia="宋体" w:cs="宋体"/>
                <w:color w:val="auto"/>
                <w:highlight w:val="none"/>
                <w:lang w:val="en-US" w:eastAsia="zh-CN"/>
              </w:rPr>
              <w:t>m</w:t>
            </w:r>
            <w:r>
              <w:rPr>
                <w:rFonts w:hint="eastAsia" w:ascii="宋体" w:hAnsi="宋体" w:eastAsia="宋体" w:cs="宋体"/>
                <w:color w:val="auto"/>
                <w:highlight w:val="none"/>
                <w:vertAlign w:val="superscript"/>
                <w:lang w:val="en-US" w:eastAsia="zh-CN"/>
              </w:rPr>
              <w:t>3</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气藏储层埋深约2300~2700m。</w:t>
            </w:r>
            <w:r>
              <w:rPr>
                <w:rFonts w:hint="eastAsia" w:ascii="宋体" w:hAnsi="宋体" w:eastAsia="宋体" w:cs="宋体"/>
                <w:color w:val="auto"/>
                <w:highlight w:val="none"/>
              </w:rPr>
              <w:t>根据</w:t>
            </w:r>
            <w:r>
              <w:rPr>
                <w:rFonts w:hint="eastAsia" w:ascii="宋体" w:hAnsi="宋体" w:eastAsia="宋体" w:cs="宋体"/>
                <w:color w:val="auto"/>
                <w:highlight w:val="none"/>
                <w:lang w:val="en-US" w:eastAsia="zh-CN"/>
              </w:rPr>
              <w:t>最新正安页岩气区块</w:t>
            </w:r>
            <w:r>
              <w:rPr>
                <w:rFonts w:hint="eastAsia" w:ascii="宋体" w:hAnsi="宋体" w:eastAsia="宋体" w:cs="宋体"/>
                <w:color w:val="auto"/>
                <w:highlight w:val="none"/>
              </w:rPr>
              <w:t>开发</w:t>
            </w:r>
            <w:r>
              <w:rPr>
                <w:rFonts w:hint="eastAsia" w:ascii="宋体" w:hAnsi="宋体" w:eastAsia="宋体" w:cs="宋体"/>
                <w:color w:val="auto"/>
                <w:highlight w:val="none"/>
                <w:lang w:val="en-US" w:eastAsia="zh-CN"/>
              </w:rPr>
              <w:t>方案</w:t>
            </w:r>
            <w:r>
              <w:rPr>
                <w:rFonts w:hint="eastAsia" w:ascii="宋体" w:hAnsi="宋体" w:eastAsia="宋体" w:cs="宋体"/>
                <w:color w:val="auto"/>
                <w:highlight w:val="none"/>
              </w:rPr>
              <w:t>部署方案，正安页岩气区块安场向斜</w:t>
            </w:r>
            <w:r>
              <w:rPr>
                <w:rFonts w:hint="eastAsia" w:ascii="宋体" w:hAnsi="宋体" w:eastAsia="宋体" w:cs="宋体"/>
                <w:color w:val="auto"/>
                <w:highlight w:val="none"/>
                <w:lang w:val="en-US" w:eastAsia="zh-CN"/>
              </w:rPr>
              <w:t>开发方案拟</w:t>
            </w:r>
            <w:r>
              <w:rPr>
                <w:rFonts w:hint="eastAsia" w:ascii="宋体" w:hAnsi="宋体" w:eastAsia="宋体" w:cs="宋体"/>
                <w:color w:val="auto"/>
                <w:highlight w:val="none"/>
              </w:rPr>
              <w:t>部署1</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个平台</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共计94</w:t>
            </w:r>
            <w:r>
              <w:rPr>
                <w:rFonts w:hint="eastAsia" w:ascii="宋体" w:hAnsi="宋体" w:eastAsia="宋体" w:cs="宋体"/>
                <w:color w:val="auto"/>
                <w:highlight w:val="none"/>
              </w:rPr>
              <w:t>口</w:t>
            </w:r>
            <w:r>
              <w:rPr>
                <w:rFonts w:hint="eastAsia" w:ascii="宋体" w:hAnsi="宋体" w:eastAsia="宋体" w:cs="宋体"/>
                <w:color w:val="auto"/>
                <w:highlight w:val="none"/>
                <w:lang w:eastAsia="zh-CN"/>
              </w:rPr>
              <w:t>采气井），</w:t>
            </w:r>
            <w:r>
              <w:rPr>
                <w:rFonts w:hint="eastAsia" w:ascii="宋体" w:hAnsi="宋体" w:eastAsia="宋体" w:cs="宋体"/>
                <w:color w:val="auto"/>
                <w:highlight w:val="none"/>
                <w:lang w:val="en-US" w:eastAsia="zh-CN"/>
              </w:rPr>
              <w:t>区块设计产能6.4×10</w:t>
            </w:r>
            <w:r>
              <w:rPr>
                <w:rFonts w:hint="eastAsia" w:ascii="宋体" w:hAnsi="宋体" w:eastAsia="宋体" w:cs="宋体"/>
                <w:color w:val="auto"/>
                <w:highlight w:val="none"/>
                <w:vertAlign w:val="superscript"/>
                <w:lang w:val="en-US" w:eastAsia="zh-CN"/>
              </w:rPr>
              <w:t>8</w:t>
            </w:r>
            <w:r>
              <w:rPr>
                <w:rFonts w:hint="eastAsia" w:ascii="宋体" w:hAnsi="宋体" w:eastAsia="宋体" w:cs="宋体"/>
                <w:color w:val="auto"/>
                <w:highlight w:val="none"/>
                <w:lang w:val="en-US" w:eastAsia="zh-CN"/>
              </w:rPr>
              <w:t>m</w:t>
            </w:r>
            <w:r>
              <w:rPr>
                <w:rFonts w:hint="eastAsia" w:ascii="宋体" w:hAnsi="宋体" w:eastAsia="宋体" w:cs="宋体"/>
                <w:color w:val="auto"/>
                <w:highlight w:val="none"/>
                <w:vertAlign w:val="superscript"/>
                <w:lang w:val="en-US" w:eastAsia="zh-CN"/>
              </w:rPr>
              <w:t>3</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单井配产2-3万方/天配产，最高年产气量4亿方，并保持年产气量3亿方至2028年，项目建设内容包括14个采气平台、总长约26.03km气田集输管道以及公用辅助设施</w:t>
            </w:r>
            <w:r>
              <w:rPr>
                <w:rFonts w:hint="eastAsia" w:ascii="宋体" w:hAnsi="宋体" w:eastAsia="宋体" w:cs="宋体"/>
                <w:color w:val="auto"/>
                <w:highlight w:val="none"/>
              </w:rPr>
              <w:t>等。</w:t>
            </w:r>
            <w:r>
              <w:rPr>
                <w:rFonts w:hint="eastAsia" w:ascii="宋体" w:hAnsi="宋体" w:eastAsia="宋体" w:cs="宋体"/>
                <w:color w:val="auto"/>
                <w:kern w:val="2"/>
                <w:sz w:val="21"/>
                <w:szCs w:val="21"/>
                <w:lang w:val="en-US" w:eastAsia="zh-CN" w:bidi="ar-SA"/>
              </w:rPr>
              <w:t>加强建设项目安全设施“三同时”和企业安全生产管理工作，建设单位委托重庆市安全生产科学研究有限公司承担该工程安全预评价工作。</w:t>
            </w:r>
            <w:r>
              <w:rPr>
                <w:rFonts w:hint="eastAsia" w:ascii="仿宋" w:hAnsi="仿宋" w:eastAsia="仿宋" w:cs="Times New Roman"/>
                <w:color w:val="auto"/>
                <w:kern w:val="2"/>
                <w:sz w:val="21"/>
                <w:szCs w:val="21"/>
                <w:lang w:val="en-US" w:eastAsia="zh-CN" w:bidi="ar-SA"/>
              </w:rPr>
              <w:t>加强建设项目安全设施“三同时”和企业安全生产管理工作，建设单位委托重庆市安全生产科学研究有限公司承担该工程安全预评价工作。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drawing>
                <wp:inline distT="0" distB="0" distL="114300" distR="114300">
                  <wp:extent cx="5294630" cy="3970655"/>
                  <wp:effectExtent l="0" t="0" r="1270" b="10795"/>
                  <wp:docPr id="1" name="图片 1" descr="现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现场 (4)"/>
                          <pic:cNvPicPr>
                            <a:picLocks noChangeAspect="1"/>
                          </pic:cNvPicPr>
                        </pic:nvPicPr>
                        <pic:blipFill>
                          <a:blip r:embed="rId4"/>
                          <a:stretch>
                            <a:fillRect/>
                          </a:stretch>
                        </pic:blipFill>
                        <pic:spPr>
                          <a:xfrm>
                            <a:off x="0" y="0"/>
                            <a:ext cx="5294630" cy="39706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color w:val="auto"/>
                <w:szCs w:val="21"/>
              </w:rPr>
              <w:t>现场开展工作情况</w:t>
            </w:r>
          </w:p>
        </w:tc>
        <w:tc>
          <w:tcPr>
            <w:tcW w:w="1845"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color w:val="auto"/>
                <w:szCs w:val="21"/>
              </w:rPr>
              <w:t>勘验人员</w:t>
            </w:r>
          </w:p>
        </w:tc>
        <w:tc>
          <w:tcPr>
            <w:tcW w:w="2363" w:type="dxa"/>
            <w:gridSpan w:val="4"/>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color w:val="auto"/>
                <w:szCs w:val="21"/>
              </w:rPr>
              <w:t>勘验时间</w:t>
            </w:r>
          </w:p>
        </w:tc>
        <w:tc>
          <w:tcPr>
            <w:tcW w:w="122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color w:val="auto"/>
                <w:szCs w:val="21"/>
              </w:rPr>
              <w:t>勘验任务</w:t>
            </w:r>
          </w:p>
        </w:tc>
        <w:tc>
          <w:tcPr>
            <w:tcW w:w="3138" w:type="dxa"/>
            <w:gridSpan w:val="5"/>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p>
        </w:tc>
        <w:tc>
          <w:tcPr>
            <w:tcW w:w="1845" w:type="dxa"/>
            <w:gridSpan w:val="2"/>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b/>
                <w:color w:val="auto"/>
                <w:szCs w:val="21"/>
              </w:rPr>
            </w:pPr>
            <w:r>
              <w:rPr>
                <w:rFonts w:hint="eastAsia" w:ascii="仿宋" w:hAnsi="仿宋" w:eastAsia="仿宋"/>
                <w:b/>
                <w:color w:val="auto"/>
                <w:szCs w:val="21"/>
              </w:rPr>
              <w:t>蒋平</w:t>
            </w:r>
            <w:r>
              <w:rPr>
                <w:rFonts w:hint="eastAsia" w:ascii="仿宋" w:hAnsi="仿宋" w:eastAsia="仿宋"/>
                <w:b/>
                <w:color w:val="auto"/>
                <w:szCs w:val="21"/>
                <w:lang w:val="en-US" w:eastAsia="zh-CN"/>
              </w:rPr>
              <w:t>/黄安勇/陈美宝/高创波</w:t>
            </w:r>
          </w:p>
        </w:tc>
        <w:tc>
          <w:tcPr>
            <w:tcW w:w="2363" w:type="dxa"/>
            <w:gridSpan w:val="4"/>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lang w:val="en-US" w:eastAsia="zh-CN"/>
              </w:rPr>
            </w:pPr>
            <w:r>
              <w:rPr>
                <w:rFonts w:hint="eastAsia" w:ascii="仿宋" w:hAnsi="仿宋" w:eastAsia="仿宋"/>
                <w:b/>
                <w:color w:val="auto"/>
                <w:szCs w:val="21"/>
                <w:lang w:val="en-US" w:eastAsia="zh-CN"/>
              </w:rPr>
              <w:t>2022.2.22</w:t>
            </w:r>
          </w:p>
        </w:tc>
        <w:tc>
          <w:tcPr>
            <w:tcW w:w="1226" w:type="dxa"/>
            <w:gridSpan w:val="2"/>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b/>
                <w:color w:val="auto"/>
                <w:szCs w:val="21"/>
                <w:lang w:eastAsia="zh-CN"/>
              </w:rPr>
            </w:pPr>
            <w:r>
              <w:rPr>
                <w:rFonts w:hint="eastAsia" w:ascii="仿宋" w:hAnsi="仿宋" w:eastAsia="仿宋"/>
                <w:b/>
                <w:color w:val="auto"/>
                <w:szCs w:val="21"/>
                <w:lang w:eastAsia="zh-CN"/>
              </w:rPr>
              <w:t>前期工作洽谈</w:t>
            </w:r>
          </w:p>
        </w:tc>
        <w:tc>
          <w:tcPr>
            <w:tcW w:w="3138" w:type="dxa"/>
            <w:gridSpan w:val="5"/>
            <w:vMerge w:val="restart"/>
            <w:vAlign w:val="center"/>
          </w:tcPr>
          <w:p>
            <w:pPr>
              <w:keepNext w:val="0"/>
              <w:keepLines w:val="0"/>
              <w:numPr>
                <w:ilvl w:val="0"/>
                <w:numId w:val="1"/>
              </w:numPr>
              <w:suppressLineNumbers w:val="0"/>
              <w:spacing w:before="0" w:beforeAutospacing="0" w:after="0" w:afterAutospacing="0" w:line="300" w:lineRule="exact"/>
              <w:ind w:left="0" w:right="0" w:rightChars="0"/>
              <w:rPr>
                <w:rFonts w:hint="eastAsia"/>
                <w:color w:val="auto"/>
                <w:highlight w:val="none"/>
                <w:lang w:val="en-US" w:eastAsia="zh-CN"/>
              </w:rPr>
            </w:pPr>
            <w:r>
              <w:rPr>
                <w:rFonts w:hint="eastAsia"/>
                <w:color w:val="auto"/>
                <w:highlight w:val="none"/>
                <w:lang w:eastAsia="zh-CN"/>
              </w:rPr>
              <w:t>安页3</w:t>
            </w:r>
            <w:r>
              <w:rPr>
                <w:rFonts w:hint="eastAsia"/>
                <w:color w:val="auto"/>
                <w:highlight w:val="none"/>
              </w:rPr>
              <w:t>平台钻井井口与最近居民距离不足100m</w:t>
            </w:r>
            <w:r>
              <w:rPr>
                <w:rFonts w:hint="eastAsia"/>
                <w:color w:val="auto"/>
                <w:highlight w:val="none"/>
                <w:lang w:val="en-US" w:eastAsia="zh-CN"/>
              </w:rPr>
              <w:t>.</w:t>
            </w:r>
          </w:p>
          <w:p>
            <w:pPr>
              <w:keepNext w:val="0"/>
              <w:keepLines w:val="0"/>
              <w:numPr>
                <w:ilvl w:val="0"/>
                <w:numId w:val="1"/>
              </w:numPr>
              <w:suppressLineNumbers w:val="0"/>
              <w:spacing w:before="0" w:beforeAutospacing="0" w:after="0" w:afterAutospacing="0" w:line="300" w:lineRule="exact"/>
              <w:ind w:left="0" w:right="0" w:rightChars="0"/>
              <w:rPr>
                <w:rFonts w:hint="eastAsia"/>
                <w:color w:val="auto"/>
                <w:highlight w:val="none"/>
                <w:lang w:val="en-US" w:eastAsia="zh-CN"/>
              </w:rPr>
            </w:pPr>
            <w:r>
              <w:rPr>
                <w:rFonts w:hint="eastAsia"/>
                <w:color w:val="auto"/>
                <w:highlight w:val="none"/>
                <w:lang w:val="en-US" w:eastAsia="zh-CN"/>
              </w:rPr>
              <w:t>集输管道尚未取得规划选址意见。</w:t>
            </w:r>
          </w:p>
          <w:p>
            <w:pPr>
              <w:keepNext w:val="0"/>
              <w:keepLines w:val="0"/>
              <w:numPr>
                <w:ilvl w:val="0"/>
                <w:numId w:val="1"/>
              </w:numPr>
              <w:suppressLineNumbers w:val="0"/>
              <w:spacing w:before="0" w:beforeAutospacing="0" w:after="0" w:afterAutospacing="0" w:line="300" w:lineRule="exact"/>
              <w:ind w:left="0" w:right="0" w:rightChars="0"/>
              <w:rPr>
                <w:rFonts w:hint="eastAsia"/>
                <w:color w:val="auto"/>
                <w:highlight w:val="none"/>
                <w:lang w:val="en-US" w:eastAsia="zh-CN"/>
              </w:rPr>
            </w:pPr>
            <w:r>
              <w:rPr>
                <w:rFonts w:hint="eastAsia"/>
                <w:color w:val="auto"/>
                <w:highlight w:val="none"/>
                <w:lang w:val="en-US" w:eastAsia="zh-CN"/>
              </w:rPr>
              <w:t>13平台井位未确定</w:t>
            </w:r>
          </w:p>
          <w:p>
            <w:pPr>
              <w:keepNext w:val="0"/>
              <w:keepLines w:val="0"/>
              <w:numPr>
                <w:ilvl w:val="0"/>
                <w:numId w:val="1"/>
              </w:numPr>
              <w:suppressLineNumbers w:val="0"/>
              <w:spacing w:before="0" w:beforeAutospacing="0" w:after="0" w:afterAutospacing="0" w:line="300" w:lineRule="exact"/>
              <w:ind w:left="0" w:right="0" w:rightChars="0"/>
              <w:rPr>
                <w:rFonts w:hint="eastAsia"/>
                <w:color w:val="auto"/>
                <w:highlight w:val="none"/>
                <w:lang w:val="en-US" w:eastAsia="zh-CN"/>
              </w:rPr>
            </w:pPr>
            <w:r>
              <w:rPr>
                <w:rFonts w:hint="eastAsia"/>
                <w:color w:val="auto"/>
                <w:highlight w:val="none"/>
              </w:rPr>
              <w:t>本工程穿越公路方案</w:t>
            </w:r>
            <w:r>
              <w:rPr>
                <w:rFonts w:hint="eastAsia"/>
                <w:color w:val="auto"/>
                <w:highlight w:val="none"/>
                <w:lang w:eastAsia="zh-CN"/>
              </w:rPr>
              <w:t>未</w:t>
            </w:r>
            <w:r>
              <w:rPr>
                <w:rFonts w:hint="eastAsia"/>
                <w:color w:val="auto"/>
                <w:highlight w:val="none"/>
              </w:rPr>
              <w:t>进行专项评估，并依法向各公路管理部门申请</w:t>
            </w:r>
            <w:r>
              <w:rPr>
                <w:rFonts w:hint="eastAsia"/>
                <w:color w:val="auto"/>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p>
        </w:tc>
        <w:tc>
          <w:tcPr>
            <w:tcW w:w="1845"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lang w:val="en-US" w:eastAsia="zh-CN"/>
              </w:rPr>
            </w:pPr>
            <w:r>
              <w:rPr>
                <w:rFonts w:hint="eastAsia" w:ascii="仿宋" w:hAnsi="仿宋" w:eastAsia="仿宋"/>
                <w:b/>
                <w:color w:val="auto"/>
                <w:szCs w:val="21"/>
                <w:lang w:val="en-US" w:eastAsia="zh-CN"/>
              </w:rPr>
              <w:t>蒋平/陈美宝</w:t>
            </w:r>
          </w:p>
        </w:tc>
        <w:tc>
          <w:tcPr>
            <w:tcW w:w="2363" w:type="dxa"/>
            <w:gridSpan w:val="4"/>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lang w:val="en-US" w:eastAsia="zh-CN"/>
              </w:rPr>
            </w:pPr>
            <w:r>
              <w:rPr>
                <w:rFonts w:hint="eastAsia" w:ascii="仿宋" w:hAnsi="仿宋" w:eastAsia="仿宋"/>
                <w:b/>
                <w:color w:val="auto"/>
                <w:szCs w:val="21"/>
              </w:rPr>
              <w:t>202</w:t>
            </w:r>
            <w:r>
              <w:rPr>
                <w:rFonts w:hint="eastAsia" w:ascii="仿宋" w:hAnsi="仿宋" w:eastAsia="仿宋"/>
                <w:b/>
                <w:color w:val="auto"/>
                <w:szCs w:val="21"/>
                <w:lang w:val="en-US" w:eastAsia="zh-CN"/>
              </w:rPr>
              <w:t>2.6.10</w:t>
            </w:r>
          </w:p>
        </w:tc>
        <w:tc>
          <w:tcPr>
            <w:tcW w:w="122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现场勘察</w:t>
            </w:r>
          </w:p>
        </w:tc>
        <w:tc>
          <w:tcPr>
            <w:tcW w:w="3138" w:type="dxa"/>
            <w:gridSpan w:val="5"/>
            <w:vMerge w:val="continue"/>
            <w:vAlign w:val="center"/>
          </w:tcPr>
          <w:p>
            <w:pPr>
              <w:keepNext w:val="0"/>
              <w:keepLines w:val="0"/>
              <w:numPr>
                <w:ilvl w:val="0"/>
                <w:numId w:val="1"/>
              </w:numPr>
              <w:suppressLineNumbers w:val="0"/>
              <w:spacing w:before="0" w:beforeAutospacing="0" w:after="0" w:afterAutospacing="0" w:line="300" w:lineRule="exact"/>
              <w:ind w:left="0" w:right="0" w:rightChars="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p>
        </w:tc>
        <w:tc>
          <w:tcPr>
            <w:tcW w:w="1845"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lang w:val="en-US" w:eastAsia="zh-CN"/>
              </w:rPr>
              <w:t>黄安勇</w:t>
            </w:r>
          </w:p>
        </w:tc>
        <w:tc>
          <w:tcPr>
            <w:tcW w:w="2363" w:type="dxa"/>
            <w:gridSpan w:val="4"/>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default" w:ascii="仿宋" w:hAnsi="仿宋" w:eastAsia="仿宋"/>
                <w:b/>
                <w:color w:val="auto"/>
                <w:szCs w:val="21"/>
              </w:rPr>
              <w:t>202</w:t>
            </w:r>
            <w:r>
              <w:rPr>
                <w:rFonts w:hint="default" w:ascii="仿宋" w:hAnsi="仿宋" w:eastAsia="仿宋"/>
                <w:b/>
                <w:color w:val="auto"/>
                <w:szCs w:val="21"/>
                <w:lang w:val="en-US" w:eastAsia="zh-CN"/>
              </w:rPr>
              <w:t>2.6.10</w:t>
            </w:r>
          </w:p>
        </w:tc>
        <w:tc>
          <w:tcPr>
            <w:tcW w:w="122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现场勘察</w:t>
            </w:r>
          </w:p>
        </w:tc>
        <w:tc>
          <w:tcPr>
            <w:tcW w:w="3138" w:type="dxa"/>
            <w:gridSpan w:val="5"/>
            <w:vMerge w:val="continue"/>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B20A7F"/>
    <w:multiLevelType w:val="singleLevel"/>
    <w:tmpl w:val="5DB20A7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7167B0"/>
    <w:rsid w:val="197167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2024-04-30T08:05:00Z</dcterms:created>
  <dc:creator>雷楠</dc:creator>
  <cp:lastModifiedBy>雷楠</cp:lastModifiedBy>
  <dcterms:modified xsi:type="dcterms:W3CDTF">2024-04-30T08:05:41Z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