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7661"/>
      <w:bookmarkStart w:id="1" w:name="_Toc16246"/>
      <w:bookmarkStart w:id="2" w:name="_Toc24090"/>
      <w:bookmarkStart w:id="3" w:name="_Toc29322"/>
      <w:bookmarkStart w:id="4" w:name="_Toc16094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巴斯夫聚氨酯（重庆）有限公司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自动灌装线和装车站技改项目一期验收评价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 xml:space="preserve">预评价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 xml:space="preserve">现状评价   </w:t>
            </w:r>
            <w:r>
              <w:rPr>
                <w:rFonts w:hint="eastAsia" w:ascii="仿宋" w:hAnsi="仿宋" w:eastAsia="仿宋"/>
                <w:lang w:eastAsia="zh-CN"/>
              </w:rPr>
              <w:t>☑</w:t>
            </w:r>
            <w:r>
              <w:rPr>
                <w:rFonts w:hint="eastAsia" w:ascii="仿宋" w:hAnsi="仿宋" w:eastAsia="仿宋"/>
              </w:rPr>
              <w:t xml:space="preserve">验收评价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危险化学品生产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2024.5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周智健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S011053000110191001147/019244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55090076425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S011041000110192002238/025841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机械专业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肖泽钧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S011044000110193002230/036057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S011053000110192002940/037978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1700000000201153/019235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S011011000110193000064/036140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55210262947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周智健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_GB2312" w:cs="Times New Roman"/>
                <w:lang w:val="en-US" w:eastAsia="zh-CN"/>
              </w:rPr>
            </w:pPr>
            <w:r>
              <w:rPr>
                <w:rFonts w:hint="eastAsia" w:ascii="仿宋" w:hAnsi="仿宋" w:eastAsia="仿宋_GB2312" w:cs="Times New Roman"/>
                <w:lang w:val="en-US" w:eastAsia="zh-CN"/>
              </w:rPr>
              <w:t>S011053000110203001660/039956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1800000000100099/019234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</w:rPr>
            </w:pPr>
            <w:r>
              <w:rPr>
                <w:rFonts w:ascii="仿宋" w:hAnsi="仿宋" w:eastAsia="仿宋" w:cs="Times New Roman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</w:rPr>
              <w:t>一期包括B305装车站、B360的1#全自动灌装线及配套的稳定剂添加和除尘系统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2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343275" cy="49911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275" cy="499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王梅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2023.7.11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Arial" w:hAnsi="Arial" w:cs="Arial"/>
                <w:lang w:eastAsia="zh-CN"/>
              </w:rPr>
            </w:pPr>
            <w:r>
              <w:rPr>
                <w:rFonts w:ascii="Arial" w:hAnsi="Arial" w:cs="Arial"/>
              </w:rPr>
              <w:t>B305装车站防爆区入口 、B360 1号灌装线防爆区入口</w:t>
            </w:r>
            <w:r>
              <w:rPr>
                <w:rFonts w:hint="eastAsia" w:ascii="Arial" w:hAnsi="Arial" w:cs="Arial"/>
              </w:rPr>
              <w:t>未设置</w:t>
            </w:r>
            <w:r>
              <w:rPr>
                <w:rFonts w:ascii="Arial" w:hAnsi="Arial" w:cs="Arial"/>
              </w:rPr>
              <w:t>设置人体静电释放器</w:t>
            </w:r>
            <w:r>
              <w:rPr>
                <w:rFonts w:hint="eastAsia" w:ascii="Arial" w:hAnsi="Arial" w:cs="Arial"/>
                <w:lang w:val="en-US" w:eastAsia="zh-CN"/>
              </w:rPr>
              <w:t>;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Arial" w:hAnsi="Arial" w:cs="Arial"/>
                <w:lang w:eastAsia="zh-CN"/>
              </w:rPr>
            </w:pPr>
            <w:r>
              <w:rPr>
                <w:rFonts w:ascii="宋体" w:hAnsi="宋体"/>
              </w:rPr>
              <w:t>除尘器收集斗属于受限空间，未张贴有受空间警示标识</w:t>
            </w:r>
            <w:r>
              <w:rPr>
                <w:rFonts w:hint="eastAsia" w:ascii="宋体" w:hAnsi="宋体"/>
                <w:lang w:val="en-US" w:eastAsia="zh-CN"/>
              </w:rPr>
              <w:t>;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eastAsia="zh-CN"/>
              </w:rPr>
              <w:t>B305产品装车站稳定剂罐操作平台已灭火器箱箱盖脱离</w:t>
            </w:r>
            <w:r>
              <w:rPr>
                <w:rFonts w:hint="eastAsia" w:ascii="Arial" w:hAnsi="Arial" w:cs="Arial"/>
                <w:lang w:val="en-US" w:eastAsia="zh-CN"/>
              </w:rPr>
              <w:t>;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Arial" w:hAnsi="Arial" w:cs="Arial"/>
                <w:lang w:eastAsia="zh-CN"/>
              </w:rPr>
            </w:pPr>
            <w:r>
              <w:rPr>
                <w:rFonts w:hint="eastAsia" w:ascii="Arial" w:hAnsi="Arial" w:cs="Arial"/>
                <w:lang w:eastAsia="zh-CN"/>
              </w:rPr>
              <w:t>现场灭火器检查表的检查事项未按照《建筑灭火器配置验收及检查规范》附录C 的内容设置。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李鹏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2023.7.11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项目资料收集</w:t>
            </w:r>
          </w:p>
        </w:tc>
        <w:tc>
          <w:tcPr>
            <w:tcW w:w="244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1AFD2"/>
    <w:multiLevelType w:val="singleLevel"/>
    <w:tmpl w:val="3D51AF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071678"/>
    <w:rsid w:val="6807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2024-06-14T03:06:00Z</dcterms:created>
  <dc:creator>雷楠</dc:creator>
  <cp:lastModifiedBy>雷楠</cp:lastModifiedBy>
  <dcterms:modified xsi:type="dcterms:W3CDTF">2024-06-14T03:06:07Z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