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</w:t>
            </w:r>
            <w:bookmarkStart w:id="3" w:name="_GoBack"/>
            <w:bookmarkEnd w:id="3"/>
            <w:r>
              <w:rPr>
                <w:rFonts w:hint="eastAsia" w:ascii="仿宋" w:hAnsi="仿宋" w:eastAsia="仿宋"/>
                <w:sz w:val="21"/>
                <w:szCs w:val="21"/>
              </w:rPr>
              <w:t>国石油西南油气田分公司致密油气勘探开发项目部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西南天府气田绵阳三台区块金浅8井区沙二段气藏产能建设项目安全预评价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预评价   □现状评价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刘菊梅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4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高胡容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刘菊梅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防腐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1500000000100202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300" w:lineRule="exact"/>
              <w:ind w:firstLine="0" w:firstLineChars="0"/>
              <w:rPr>
                <w:rFonts w:ascii="仿宋" w:hAnsi="仿宋" w:eastAsia="仿宋"/>
                <w:sz w:val="20"/>
                <w:szCs w:val="21"/>
              </w:rPr>
            </w:pPr>
            <w:r>
              <w:rPr>
                <w:rFonts w:hint="eastAsia" w:ascii="Times New Roman" w:hAnsi="Times New Roman"/>
              </w:rPr>
              <w:t>西南天府气田绵阳三台区块金浅8井区沙二段气藏产能建设项目建设内容主要包括：</w:t>
            </w:r>
            <w:r>
              <w:rPr>
                <w:rFonts w:hint="eastAsia" w:ascii="Times New Roman" w:hAnsi="Times New Roman"/>
                <w:spacing w:val="-4"/>
              </w:rPr>
              <w:t>新建</w:t>
            </w:r>
            <w:r>
              <w:rPr>
                <w:rFonts w:hint="eastAsia" w:ascii="Times New Roman" w:hAnsi="Times New Roman"/>
              </w:rPr>
              <w:t>34座丛式井（1井式1座、2井式17座、3井式8座、4井式5座、5井式3座）</w:t>
            </w:r>
            <w:r>
              <w:rPr>
                <w:rFonts w:hint="eastAsia" w:ascii="Times New Roman" w:hAnsi="Times New Roman"/>
                <w:spacing w:val="-4"/>
              </w:rPr>
              <w:t>；新建3座集气增压站（金浅8、金浅843、金浅832）；新建回注站1座；扩建永安阀室1座；新建集气管线、采气管线36条，总长约189.3km，其中集气干线3条，设计压力分别为6.3MPa、7.0MPa和9.9MPa，总长约45.4km；采气管线共计33条，设计压力为8.5MPa，长约143.9km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560"/>
              <w:rPr>
                <w:rFonts w:ascii="仿宋" w:hAnsi="仿宋" w:eastAsia="仿宋" w:cs="宋体"/>
                <w:sz w:val="21"/>
                <w:szCs w:val="21"/>
              </w:rPr>
            </w:pPr>
            <w:r>
              <w:drawing>
                <wp:inline distT="0" distB="0" distL="114300" distR="114300">
                  <wp:extent cx="2501900" cy="3469005"/>
                  <wp:effectExtent l="0" t="0" r="12700" b="1714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01900" cy="34690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2024.3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4.3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E343A05"/>
    <w:rsid w:val="6E343A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2024-04-29T10:27:00Z</dcterms:created>
  <dc:creator>雷楠</dc:creator>
  <cp:lastModifiedBy>雷楠</cp:lastModifiedBy>
  <dcterms:modified xsi:type="dcterms:W3CDTF">2024-04-29T10:27:58Z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