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outlineLvl w:val="0"/>
        <w:rPr>
          <w:rFonts w:hint="eastAsia" w:ascii="宋体" w:hAnsi="宋体"/>
          <w:b/>
          <w:sz w:val="28"/>
          <w:szCs w:val="28"/>
        </w:rPr>
      </w:pPr>
      <w:r>
        <w:rPr>
          <w:rFonts w:hint="eastAsia" w:ascii="仿宋" w:hAnsi="仿宋" w:eastAsia="仿宋"/>
          <w:b/>
          <w:sz w:val="28"/>
          <w:szCs w:val="28"/>
        </w:rPr>
        <w:t>《安全评价报告信息公布表》</w:t>
      </w:r>
    </w:p>
    <w:tbl>
      <w:tblPr>
        <w:tblStyle w:val="4"/>
        <w:tblW w:w="996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1"/>
        <w:gridCol w:w="796"/>
        <w:gridCol w:w="323"/>
        <w:gridCol w:w="1174"/>
        <w:gridCol w:w="813"/>
        <w:gridCol w:w="949"/>
        <w:gridCol w:w="272"/>
        <w:gridCol w:w="310"/>
        <w:gridCol w:w="916"/>
        <w:gridCol w:w="100"/>
        <w:gridCol w:w="163"/>
        <w:gridCol w:w="719"/>
        <w:gridCol w:w="493"/>
        <w:gridCol w:w="16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1271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500" w:lineRule="exact"/>
              <w:ind w:left="0" w:right="0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机构名称</w:t>
            </w:r>
          </w:p>
        </w:tc>
        <w:tc>
          <w:tcPr>
            <w:tcW w:w="4055" w:type="dxa"/>
            <w:gridSpan w:val="5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500" w:lineRule="exact"/>
              <w:ind w:left="0" w:right="0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重庆市安全生产科学研究有限公司</w:t>
            </w:r>
          </w:p>
        </w:tc>
        <w:tc>
          <w:tcPr>
            <w:tcW w:w="1598" w:type="dxa"/>
            <w:gridSpan w:val="4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500" w:lineRule="exact"/>
              <w:ind w:left="0" w:right="0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资质证号</w:t>
            </w:r>
          </w:p>
        </w:tc>
        <w:tc>
          <w:tcPr>
            <w:tcW w:w="3038" w:type="dxa"/>
            <w:gridSpan w:val="4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500" w:lineRule="exact"/>
              <w:ind w:left="0" w:right="0"/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APJ-（</w:t>
            </w:r>
            <w:r>
              <w:rPr>
                <w:rFonts w:hint="eastAsia" w:ascii="仿宋" w:hAnsi="仿宋" w:eastAsia="仿宋"/>
                <w:szCs w:val="21"/>
                <w:lang w:eastAsia="zh-CN"/>
              </w:rPr>
              <w:t>渝</w:t>
            </w:r>
            <w:r>
              <w:rPr>
                <w:rFonts w:hint="eastAsia" w:ascii="仿宋" w:hAnsi="仿宋" w:eastAsia="仿宋"/>
                <w:szCs w:val="21"/>
              </w:rPr>
              <w:t>）-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</w:trPr>
        <w:tc>
          <w:tcPr>
            <w:tcW w:w="1271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500" w:lineRule="exact"/>
              <w:ind w:left="0" w:right="0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委托单位</w:t>
            </w:r>
          </w:p>
        </w:tc>
        <w:tc>
          <w:tcPr>
            <w:tcW w:w="8691" w:type="dxa"/>
            <w:gridSpan w:val="13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500" w:lineRule="exact"/>
              <w:ind w:left="0" w:right="0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eastAsia="zh-CN"/>
              </w:rPr>
              <w:t>四川泸州页岩气勘探开发有限责任公司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1271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500" w:lineRule="exact"/>
              <w:ind w:left="0" w:right="0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项目名称</w:t>
            </w:r>
          </w:p>
        </w:tc>
        <w:tc>
          <w:tcPr>
            <w:tcW w:w="8691" w:type="dxa"/>
            <w:gridSpan w:val="13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500" w:lineRule="exact"/>
              <w:ind w:left="0" w:right="0"/>
              <w:jc w:val="center"/>
              <w:rPr>
                <w:rFonts w:hint="eastAsia" w:ascii="仿宋" w:hAnsi="仿宋" w:eastAsia="仿宋"/>
                <w:bCs/>
                <w:szCs w:val="21"/>
              </w:rPr>
            </w:pPr>
            <w:r>
              <w:rPr>
                <w:rFonts w:hint="eastAsia" w:ascii="仿宋" w:hAnsi="仿宋" w:eastAsia="仿宋" w:cs="Times New Roman"/>
                <w:color w:val="auto"/>
                <w:sz w:val="21"/>
                <w:szCs w:val="24"/>
                <w:lang w:val="en-US" w:eastAsia="zh-CN"/>
              </w:rPr>
              <w:t>阳101H65平台增压工程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</w:trPr>
        <w:tc>
          <w:tcPr>
            <w:tcW w:w="1271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500" w:lineRule="exact"/>
              <w:ind w:left="0" w:right="0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项目类别</w:t>
            </w:r>
          </w:p>
        </w:tc>
        <w:tc>
          <w:tcPr>
            <w:tcW w:w="8691" w:type="dxa"/>
            <w:gridSpan w:val="13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500" w:lineRule="exact"/>
              <w:ind w:left="0" w:right="0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sym w:font="Wingdings 2" w:char="0052"/>
            </w:r>
            <w:r>
              <w:rPr>
                <w:rFonts w:hint="eastAsia" w:ascii="仿宋" w:hAnsi="仿宋" w:eastAsia="仿宋"/>
                <w:szCs w:val="21"/>
              </w:rPr>
              <w:t xml:space="preserve">预评价   </w:t>
            </w:r>
            <w:r>
              <w:rPr>
                <w:rFonts w:hint="eastAsia" w:ascii="仿宋" w:hAnsi="仿宋" w:eastAsia="仿宋"/>
                <w:szCs w:val="21"/>
                <w:lang w:eastAsia="zh-CN"/>
              </w:rPr>
              <w:sym w:font="Wingdings 2" w:char="00A3"/>
            </w:r>
            <w:r>
              <w:rPr>
                <w:rFonts w:hint="eastAsia" w:ascii="仿宋" w:hAnsi="仿宋" w:eastAsia="仿宋"/>
                <w:szCs w:val="21"/>
              </w:rPr>
              <w:t xml:space="preserve">现状评价    </w:t>
            </w:r>
            <w:r>
              <w:rPr>
                <w:rFonts w:hint="eastAsia" w:ascii="仿宋" w:hAnsi="仿宋" w:eastAsia="仿宋"/>
                <w:szCs w:val="21"/>
                <w:lang w:eastAsia="zh-CN"/>
              </w:rPr>
              <w:t>□</w:t>
            </w:r>
            <w:r>
              <w:rPr>
                <w:rFonts w:hint="eastAsia" w:ascii="仿宋" w:hAnsi="仿宋" w:eastAsia="仿宋"/>
                <w:szCs w:val="21"/>
              </w:rPr>
              <w:t xml:space="preserve">验收评价    </w:t>
            </w:r>
            <w:r>
              <w:rPr>
                <w:rFonts w:hint="eastAsia" w:ascii="仿宋" w:hAnsi="仿宋" w:eastAsia="仿宋"/>
                <w:szCs w:val="21"/>
              </w:rPr>
              <w:sym w:font="Wingdings 2" w:char="00A3"/>
            </w:r>
            <w:r>
              <w:rPr>
                <w:rFonts w:hint="eastAsia" w:ascii="仿宋" w:hAnsi="仿宋" w:eastAsia="仿宋"/>
                <w:szCs w:val="21"/>
              </w:rPr>
              <w:t>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9" w:hRule="atLeast"/>
        </w:trPr>
        <w:tc>
          <w:tcPr>
            <w:tcW w:w="2067" w:type="dxa"/>
            <w:gridSpan w:val="2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00" w:lineRule="exact"/>
              <w:ind w:left="0" w:right="0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所属业务类别</w:t>
            </w:r>
          </w:p>
        </w:tc>
        <w:tc>
          <w:tcPr>
            <w:tcW w:w="7895" w:type="dxa"/>
            <w:gridSpan w:val="12"/>
            <w:noWrap w:val="0"/>
            <w:vAlign w:val="top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00" w:lineRule="exact"/>
              <w:ind w:left="0" w:right="0" w:firstLine="2310" w:firstLineChars="1100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陆地石油和天然气开采业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9962" w:type="dxa"/>
            <w:gridSpan w:val="14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500" w:lineRule="exact"/>
              <w:ind w:left="0" w:right="0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</w:trPr>
        <w:tc>
          <w:tcPr>
            <w:tcW w:w="1271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安全评价项目管理</w:t>
            </w:r>
          </w:p>
        </w:tc>
        <w:tc>
          <w:tcPr>
            <w:tcW w:w="3106" w:type="dxa"/>
            <w:gridSpan w:val="4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500" w:lineRule="exact"/>
              <w:ind w:left="0" w:right="0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项目组组长</w:t>
            </w:r>
          </w:p>
        </w:tc>
        <w:tc>
          <w:tcPr>
            <w:tcW w:w="2710" w:type="dxa"/>
            <w:gridSpan w:val="6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500" w:lineRule="exact"/>
              <w:ind w:left="0" w:right="0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技术负责人</w:t>
            </w:r>
          </w:p>
        </w:tc>
        <w:tc>
          <w:tcPr>
            <w:tcW w:w="2875" w:type="dxa"/>
            <w:gridSpan w:val="3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500" w:lineRule="exact"/>
              <w:ind w:left="0" w:right="0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</w:trPr>
        <w:tc>
          <w:tcPr>
            <w:tcW w:w="1271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500" w:lineRule="exact"/>
              <w:ind w:left="0" w:right="0"/>
              <w:jc w:val="center"/>
              <w:rPr>
                <w:rFonts w:hint="eastAsia" w:ascii="仿宋" w:hAnsi="仿宋" w:eastAsia="仿宋"/>
                <w:b/>
                <w:szCs w:val="21"/>
              </w:rPr>
            </w:pPr>
          </w:p>
        </w:tc>
        <w:tc>
          <w:tcPr>
            <w:tcW w:w="3106" w:type="dxa"/>
            <w:gridSpan w:val="4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500" w:lineRule="exact"/>
              <w:ind w:left="0" w:right="0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高创波</w:t>
            </w:r>
          </w:p>
        </w:tc>
        <w:tc>
          <w:tcPr>
            <w:tcW w:w="2710" w:type="dxa"/>
            <w:gridSpan w:val="6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500" w:lineRule="exact"/>
              <w:ind w:left="0" w:right="0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陈美宝</w:t>
            </w:r>
          </w:p>
        </w:tc>
        <w:tc>
          <w:tcPr>
            <w:tcW w:w="2875" w:type="dxa"/>
            <w:gridSpan w:val="3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500" w:lineRule="exact"/>
              <w:ind w:left="0" w:right="0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冯皓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7" w:hRule="atLeast"/>
        </w:trPr>
        <w:tc>
          <w:tcPr>
            <w:tcW w:w="1271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500" w:lineRule="exact"/>
              <w:ind w:left="0" w:right="0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编制过程</w:t>
            </w:r>
          </w:p>
        </w:tc>
        <w:tc>
          <w:tcPr>
            <w:tcW w:w="2293" w:type="dxa"/>
            <w:gridSpan w:val="3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500" w:lineRule="exact"/>
              <w:ind w:left="0" w:right="0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报告编制人</w:t>
            </w:r>
          </w:p>
        </w:tc>
        <w:tc>
          <w:tcPr>
            <w:tcW w:w="2344" w:type="dxa"/>
            <w:gridSpan w:val="4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500" w:lineRule="exact"/>
              <w:ind w:left="0" w:right="0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报告提交日期</w:t>
            </w:r>
          </w:p>
        </w:tc>
        <w:tc>
          <w:tcPr>
            <w:tcW w:w="1898" w:type="dxa"/>
            <w:gridSpan w:val="4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500" w:lineRule="exact"/>
              <w:ind w:left="0" w:right="0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报告审核人</w:t>
            </w:r>
          </w:p>
        </w:tc>
        <w:tc>
          <w:tcPr>
            <w:tcW w:w="2156" w:type="dxa"/>
            <w:gridSpan w:val="2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500" w:lineRule="exact"/>
              <w:ind w:left="0" w:right="0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3" w:hRule="atLeast"/>
        </w:trPr>
        <w:tc>
          <w:tcPr>
            <w:tcW w:w="1271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500" w:lineRule="exact"/>
              <w:ind w:left="0" w:right="0"/>
              <w:jc w:val="center"/>
              <w:rPr>
                <w:rFonts w:hint="eastAsia" w:ascii="仿宋" w:hAnsi="仿宋" w:eastAsia="仿宋"/>
                <w:b/>
                <w:szCs w:val="21"/>
              </w:rPr>
            </w:pPr>
          </w:p>
        </w:tc>
        <w:tc>
          <w:tcPr>
            <w:tcW w:w="2293" w:type="dxa"/>
            <w:gridSpan w:val="3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500" w:lineRule="exact"/>
              <w:ind w:left="0" w:right="0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肖泽钧</w:t>
            </w:r>
          </w:p>
        </w:tc>
        <w:tc>
          <w:tcPr>
            <w:tcW w:w="2344" w:type="dxa"/>
            <w:gridSpan w:val="4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500" w:lineRule="exact"/>
              <w:ind w:left="0" w:right="0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2024年5月</w:t>
            </w:r>
          </w:p>
        </w:tc>
        <w:tc>
          <w:tcPr>
            <w:tcW w:w="1898" w:type="dxa"/>
            <w:gridSpan w:val="4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500" w:lineRule="exact"/>
              <w:ind w:left="0" w:right="0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蒋平</w:t>
            </w:r>
          </w:p>
        </w:tc>
        <w:tc>
          <w:tcPr>
            <w:tcW w:w="2156" w:type="dxa"/>
            <w:gridSpan w:val="2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500" w:lineRule="exact"/>
              <w:ind w:left="0" w:right="0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徐茂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atLeast"/>
        </w:trPr>
        <w:tc>
          <w:tcPr>
            <w:tcW w:w="1271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500" w:lineRule="exact"/>
              <w:ind w:left="0" w:right="0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姓  名</w:t>
            </w:r>
          </w:p>
        </w:tc>
        <w:tc>
          <w:tcPr>
            <w:tcW w:w="1119" w:type="dxa"/>
            <w:gridSpan w:val="2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认定专业</w:t>
            </w:r>
          </w:p>
        </w:tc>
        <w:tc>
          <w:tcPr>
            <w:tcW w:w="3518" w:type="dxa"/>
            <w:gridSpan w:val="5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安全评价师从业识别卡/证书编号</w:t>
            </w:r>
          </w:p>
        </w:tc>
        <w:tc>
          <w:tcPr>
            <w:tcW w:w="2391" w:type="dxa"/>
            <w:gridSpan w:val="5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注册安全工程师</w:t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注册证号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高创波</w:t>
            </w:r>
          </w:p>
        </w:tc>
        <w:tc>
          <w:tcPr>
            <w:tcW w:w="1119" w:type="dxa"/>
            <w:gridSpan w:val="2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采油</w:t>
            </w:r>
          </w:p>
        </w:tc>
        <w:tc>
          <w:tcPr>
            <w:tcW w:w="3518" w:type="dxa"/>
            <w:gridSpan w:val="5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039952/S011053000110202001824</w:t>
            </w:r>
          </w:p>
        </w:tc>
        <w:tc>
          <w:tcPr>
            <w:tcW w:w="2391" w:type="dxa"/>
            <w:gridSpan w:val="5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/>
                <w:color w:val="000000"/>
                <w:szCs w:val="21"/>
                <w:lang w:val="en-US" w:eastAsia="zh-CN"/>
              </w:rPr>
            </w:pPr>
          </w:p>
        </w:tc>
        <w:tc>
          <w:tcPr>
            <w:tcW w:w="1663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  <w:t>肖泽钧</w:t>
            </w:r>
          </w:p>
        </w:tc>
        <w:tc>
          <w:tcPr>
            <w:tcW w:w="1119" w:type="dxa"/>
            <w:gridSpan w:val="2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  <w:t>安全</w:t>
            </w:r>
          </w:p>
        </w:tc>
        <w:tc>
          <w:tcPr>
            <w:tcW w:w="3518" w:type="dxa"/>
            <w:gridSpan w:val="5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color w:val="auto"/>
                <w:sz w:val="21"/>
                <w:szCs w:val="24"/>
                <w:lang w:val="en-US" w:eastAsia="zh-CN"/>
              </w:rPr>
              <w:t>036057/S011044000110193002230</w:t>
            </w:r>
          </w:p>
        </w:tc>
        <w:tc>
          <w:tcPr>
            <w:tcW w:w="2391" w:type="dxa"/>
            <w:gridSpan w:val="5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/>
                <w:color w:val="000000"/>
                <w:szCs w:val="21"/>
                <w:lang w:val="en-US" w:eastAsia="zh-CN"/>
              </w:rPr>
            </w:pPr>
          </w:p>
        </w:tc>
        <w:tc>
          <w:tcPr>
            <w:tcW w:w="1663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雷  楠</w:t>
            </w:r>
          </w:p>
        </w:tc>
        <w:tc>
          <w:tcPr>
            <w:tcW w:w="1119" w:type="dxa"/>
            <w:gridSpan w:val="2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储运</w:t>
            </w:r>
          </w:p>
        </w:tc>
        <w:tc>
          <w:tcPr>
            <w:tcW w:w="3518" w:type="dxa"/>
            <w:gridSpan w:val="5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</w:rPr>
              <w:t>035553/S011053000110193002251</w:t>
            </w:r>
          </w:p>
        </w:tc>
        <w:tc>
          <w:tcPr>
            <w:tcW w:w="2391" w:type="dxa"/>
            <w:gridSpan w:val="5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/>
                <w:color w:val="000000"/>
                <w:szCs w:val="21"/>
                <w:lang w:val="en-US" w:eastAsia="zh-CN"/>
              </w:rPr>
            </w:pPr>
          </w:p>
        </w:tc>
        <w:tc>
          <w:tcPr>
            <w:tcW w:w="1663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赵紫微</w:t>
            </w:r>
          </w:p>
        </w:tc>
        <w:tc>
          <w:tcPr>
            <w:tcW w:w="1119" w:type="dxa"/>
            <w:gridSpan w:val="2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机械</w:t>
            </w:r>
          </w:p>
        </w:tc>
        <w:tc>
          <w:tcPr>
            <w:tcW w:w="3518" w:type="dxa"/>
            <w:gridSpan w:val="5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040396</w:t>
            </w:r>
            <w:r>
              <w:rPr>
                <w:rFonts w:hint="eastAsia" w:ascii="仿宋" w:hAnsi="仿宋" w:eastAsia="仿宋"/>
                <w:szCs w:val="21"/>
              </w:rPr>
              <w:t>/</w:t>
            </w:r>
            <w:r>
              <w:rPr>
                <w:rFonts w:hint="eastAsia" w:ascii="仿宋" w:hAnsi="仿宋" w:eastAsia="仿宋"/>
                <w:szCs w:val="21"/>
                <w:lang w:eastAsia="zh-CN"/>
              </w:rPr>
              <w:t>S011053000110202001889</w:t>
            </w:r>
          </w:p>
        </w:tc>
        <w:tc>
          <w:tcPr>
            <w:tcW w:w="2391" w:type="dxa"/>
            <w:gridSpan w:val="5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663" w:type="dxa"/>
            <w:noWrap w:val="0"/>
            <w:vAlign w:val="top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Times New Roman"/>
                <w:b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张郑平</w:t>
            </w:r>
          </w:p>
        </w:tc>
        <w:tc>
          <w:tcPr>
            <w:tcW w:w="1119" w:type="dxa"/>
            <w:gridSpan w:val="2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电气</w:t>
            </w:r>
          </w:p>
        </w:tc>
        <w:tc>
          <w:tcPr>
            <w:tcW w:w="3518" w:type="dxa"/>
            <w:gridSpan w:val="5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035874/S011053000110192003137</w:t>
            </w:r>
          </w:p>
        </w:tc>
        <w:tc>
          <w:tcPr>
            <w:tcW w:w="2391" w:type="dxa"/>
            <w:gridSpan w:val="5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/>
                <w:color w:val="000000"/>
                <w:szCs w:val="21"/>
              </w:rPr>
            </w:pPr>
          </w:p>
        </w:tc>
        <w:tc>
          <w:tcPr>
            <w:tcW w:w="1663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林波</w:t>
            </w:r>
          </w:p>
        </w:tc>
        <w:tc>
          <w:tcPr>
            <w:tcW w:w="1119" w:type="dxa"/>
            <w:gridSpan w:val="2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安全</w:t>
            </w:r>
          </w:p>
        </w:tc>
        <w:tc>
          <w:tcPr>
            <w:tcW w:w="3518" w:type="dxa"/>
            <w:gridSpan w:val="5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035615/S011053000110192002987</w:t>
            </w:r>
          </w:p>
        </w:tc>
        <w:tc>
          <w:tcPr>
            <w:tcW w:w="2391" w:type="dxa"/>
            <w:gridSpan w:val="5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/>
                <w:color w:val="000000"/>
                <w:szCs w:val="21"/>
                <w:lang w:val="en-US" w:eastAsia="zh-CN"/>
              </w:rPr>
            </w:pPr>
          </w:p>
        </w:tc>
        <w:tc>
          <w:tcPr>
            <w:tcW w:w="1663" w:type="dxa"/>
            <w:noWrap w:val="0"/>
            <w:vAlign w:val="top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/>
                <w:b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18" w:hRule="atLeast"/>
        </w:trPr>
        <w:tc>
          <w:tcPr>
            <w:tcW w:w="1271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500" w:lineRule="exact"/>
              <w:ind w:left="0" w:right="0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项目简介</w:t>
            </w:r>
          </w:p>
        </w:tc>
        <w:tc>
          <w:tcPr>
            <w:tcW w:w="8691" w:type="dxa"/>
            <w:gridSpan w:val="13"/>
            <w:noWrap w:val="0"/>
            <w:vAlign w:val="center"/>
          </w:tcPr>
          <w:p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rPr>
                <w:rFonts w:hint="eastAsia" w:ascii="仿宋" w:hAnsi="仿宋" w:eastAsia="仿宋" w:cs="宋体"/>
                <w:b/>
                <w:bCs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b/>
                <w:bCs/>
                <w:szCs w:val="21"/>
                <w:lang w:eastAsia="zh-CN"/>
              </w:rPr>
              <w:t>项目简介：</w:t>
            </w:r>
          </w:p>
          <w:p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rPr>
                <w:rFonts w:hint="eastAsia" w:ascii="仿宋" w:hAnsi="仿宋" w:eastAsia="仿宋" w:cs="宋体"/>
                <w:b w:val="0"/>
                <w:bCs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b w:val="0"/>
                <w:bCs w:val="0"/>
                <w:szCs w:val="21"/>
                <w:lang w:eastAsia="zh-CN"/>
              </w:rPr>
              <w:t>阳101H65平台井站增压规模为30.8×104m3/d，设置560kW压缩机1台，压缩机配套的箱变1座。</w:t>
            </w:r>
          </w:p>
          <w:p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rPr>
                <w:rFonts w:hint="eastAsia" w:ascii="仿宋" w:hAnsi="仿宋" w:eastAsia="仿宋" w:cs="宋体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b/>
                <w:bCs/>
                <w:szCs w:val="21"/>
                <w:lang w:eastAsia="zh-CN"/>
              </w:rPr>
              <w:t>现场勘察照片</w:t>
            </w:r>
            <w:r>
              <w:rPr>
                <w:rFonts w:hint="eastAsia" w:ascii="仿宋" w:hAnsi="仿宋" w:eastAsia="仿宋" w:cs="宋体"/>
                <w:szCs w:val="21"/>
                <w:lang w:eastAsia="zh-CN"/>
              </w:rPr>
              <w:t>：</w:t>
            </w:r>
          </w:p>
          <w:p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rPr>
                <w:rFonts w:hint="eastAsia" w:ascii="仿宋" w:hAnsi="仿宋" w:eastAsia="仿宋" w:cs="宋体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szCs w:val="21"/>
                <w:lang w:val="en-US" w:eastAsia="zh-CN"/>
              </w:rPr>
              <w:t xml:space="preserve">  </w:t>
            </w:r>
            <w:r>
              <w:drawing>
                <wp:inline distT="0" distB="0" distL="114300" distR="114300">
                  <wp:extent cx="4973955" cy="3761740"/>
                  <wp:effectExtent l="0" t="0" r="17145" b="10160"/>
                  <wp:docPr id="1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973955" cy="37617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9" w:hRule="atLeast"/>
        </w:trPr>
        <w:tc>
          <w:tcPr>
            <w:tcW w:w="1271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500" w:lineRule="exact"/>
              <w:ind w:left="0" w:right="0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现场开展工作情况</w:t>
            </w:r>
          </w:p>
        </w:tc>
        <w:tc>
          <w:tcPr>
            <w:tcW w:w="1119" w:type="dxa"/>
            <w:gridSpan w:val="2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勘验人员</w:t>
            </w:r>
          </w:p>
        </w:tc>
        <w:tc>
          <w:tcPr>
            <w:tcW w:w="3208" w:type="dxa"/>
            <w:gridSpan w:val="4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勘验时间</w:t>
            </w: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勘验任务</w:t>
            </w: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</w:trPr>
        <w:tc>
          <w:tcPr>
            <w:tcW w:w="1271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500" w:lineRule="exact"/>
              <w:ind w:left="0" w:right="0"/>
              <w:jc w:val="center"/>
              <w:rPr>
                <w:rFonts w:hint="eastAsia" w:ascii="仿宋" w:hAnsi="仿宋" w:eastAsia="仿宋"/>
                <w:szCs w:val="21"/>
              </w:rPr>
            </w:pPr>
          </w:p>
        </w:tc>
        <w:tc>
          <w:tcPr>
            <w:tcW w:w="1119" w:type="dxa"/>
            <w:gridSpan w:val="2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Arial" w:hAnsi="Arial" w:eastAsia="仿宋" w:cs="Arial"/>
                <w:szCs w:val="21"/>
                <w:lang w:val="en-US" w:eastAsia="zh-CN"/>
              </w:rPr>
              <w:t>高创波</w:t>
            </w:r>
            <w:r>
              <w:rPr>
                <w:rFonts w:hint="eastAsia" w:ascii="仿宋" w:hAnsi="仿宋" w:eastAsia="仿宋"/>
                <w:szCs w:val="21"/>
                <w:lang w:eastAsia="zh-CN"/>
              </w:rPr>
              <w:t>、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肖泽钧</w:t>
            </w:r>
          </w:p>
        </w:tc>
        <w:tc>
          <w:tcPr>
            <w:tcW w:w="3208" w:type="dxa"/>
            <w:gridSpan w:val="4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2024年4月26日</w:t>
            </w: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勘查周边环境及项目情况</w:t>
            </w: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/>
              <w:jc w:val="left"/>
              <w:rPr>
                <w:rFonts w:hint="default" w:ascii="仿宋" w:hAnsi="仿宋" w:eastAsia="仿宋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3" w:hRule="atLeast"/>
        </w:trPr>
        <w:tc>
          <w:tcPr>
            <w:tcW w:w="1271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500" w:lineRule="exact"/>
              <w:ind w:left="0" w:right="0"/>
              <w:jc w:val="center"/>
              <w:rPr>
                <w:rFonts w:hint="eastAsia" w:ascii="仿宋" w:hAnsi="仿宋" w:eastAsia="仿宋"/>
                <w:b/>
                <w:szCs w:val="21"/>
              </w:rPr>
            </w:pPr>
          </w:p>
        </w:tc>
        <w:tc>
          <w:tcPr>
            <w:tcW w:w="1119" w:type="dxa"/>
            <w:gridSpan w:val="2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eastAsia" w:ascii="仿宋" w:hAnsi="仿宋" w:eastAsia="仿宋"/>
                <w:b/>
                <w:szCs w:val="21"/>
              </w:rPr>
            </w:pPr>
          </w:p>
        </w:tc>
        <w:tc>
          <w:tcPr>
            <w:tcW w:w="3208" w:type="dxa"/>
            <w:gridSpan w:val="4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eastAsia" w:ascii="仿宋" w:hAnsi="仿宋" w:eastAsia="仿宋"/>
                <w:b/>
                <w:szCs w:val="21"/>
              </w:rPr>
            </w:pP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eastAsia" w:ascii="仿宋" w:hAnsi="仿宋" w:eastAsia="仿宋"/>
                <w:b/>
                <w:szCs w:val="21"/>
              </w:rPr>
            </w:pP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eastAsia" w:ascii="仿宋" w:hAnsi="仿宋" w:eastAsia="仿宋"/>
                <w:b/>
                <w:szCs w:val="21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1"/>
    <w:family w:val="modern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E3A0C94"/>
    <w:rsid w:val="5E3A0C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qFormat="1"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next w:val="3"/>
    <w:qFormat/>
    <w:uiPriority w:val="0"/>
    <w:pPr>
      <w:ind w:firstLine="560" w:firstLineChars="200"/>
    </w:pPr>
    <w:rPr>
      <w:rFonts w:ascii="宋体" w:hAnsi="宋体"/>
      <w:sz w:val="28"/>
      <w:szCs w:val="24"/>
    </w:rPr>
  </w:style>
  <w:style w:type="paragraph" w:styleId="3">
    <w:name w:val="toc 4"/>
    <w:basedOn w:val="1"/>
    <w:next w:val="1"/>
    <w:qFormat/>
    <w:uiPriority w:val="0"/>
    <w:pPr>
      <w:ind w:left="630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2024-05-28T03:02:00Z</dcterms:created>
  <dc:creator>雷楠</dc:creator>
  <cp:lastModifiedBy>雷楠</cp:lastModifiedBy>
  <dcterms:modified xsi:type="dcterms:W3CDTF">2024-05-28T03:03:04Z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