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287"/>
        <w:gridCol w:w="163"/>
        <w:gridCol w:w="676"/>
        <w:gridCol w:w="43"/>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5"/>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bCs/>
                <w:szCs w:val="21"/>
              </w:rPr>
              <w:t>陇西县云马商贸有限责任公司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陇西县云马商贸有限责任公司陇西县云田镇加油站安全现状评价报告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bCs/>
                <w:szCs w:val="21"/>
              </w:rPr>
            </w:pPr>
            <w:r>
              <w:rPr>
                <w:rFonts w:hint="eastAsia" w:ascii="仿宋" w:hAnsi="仿宋" w:eastAsia="仿宋"/>
                <w:bCs/>
                <w:szCs w:val="21"/>
              </w:rPr>
              <w:t>赵长军</w:t>
            </w:r>
          </w:p>
        </w:tc>
        <w:tc>
          <w:tcPr>
            <w:tcW w:w="2710" w:type="dxa"/>
            <w:gridSpan w:val="5"/>
            <w:vAlign w:val="center"/>
          </w:tcPr>
          <w:p>
            <w:pPr>
              <w:spacing w:line="500" w:lineRule="exact"/>
              <w:jc w:val="center"/>
              <w:rPr>
                <w:rFonts w:ascii="仿宋" w:hAnsi="仿宋" w:eastAsia="仿宋"/>
                <w:bCs/>
                <w:szCs w:val="21"/>
              </w:rPr>
            </w:pPr>
            <w:r>
              <w:rPr>
                <w:rFonts w:hint="eastAsia" w:ascii="仿宋" w:hAnsi="仿宋" w:eastAsia="仿宋"/>
                <w:bCs/>
                <w:szCs w:val="21"/>
              </w:rPr>
              <w:t>刘国勇</w:t>
            </w:r>
          </w:p>
        </w:tc>
        <w:tc>
          <w:tcPr>
            <w:tcW w:w="2875" w:type="dxa"/>
            <w:gridSpan w:val="4"/>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ascii="仿宋" w:hAnsi="仿宋" w:eastAsia="仿宋"/>
                <w:szCs w:val="21"/>
              </w:rPr>
            </w:pPr>
            <w:r>
              <w:rPr>
                <w:rFonts w:hint="eastAsia" w:ascii="仿宋" w:hAnsi="仿宋" w:eastAsia="仿宋"/>
                <w:szCs w:val="21"/>
              </w:rPr>
              <w:t>李晓斌</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2024.6</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李俊强</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赵长军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031076</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李伟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020783</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何文勋</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035650</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田祖伟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 xml:space="preserve">安 全 </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030719</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李晓斌</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036765</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刘文娟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自动化</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019235</w:t>
            </w:r>
          </w:p>
        </w:tc>
        <w:tc>
          <w:tcPr>
            <w:tcW w:w="2662" w:type="dxa"/>
            <w:gridSpan w:val="5"/>
            <w:vAlign w:val="center"/>
          </w:tcPr>
          <w:p>
            <w:pPr>
              <w:jc w:val="center"/>
              <w:rPr>
                <w:rFonts w:ascii="仿宋" w:hAnsi="仿宋" w:eastAsia="仿宋" w:cs="宋体"/>
                <w:kern w:val="0"/>
                <w:szCs w:val="21"/>
              </w:rPr>
            </w:pPr>
            <w:r>
              <w:rPr>
                <w:rFonts w:ascii="仿宋" w:hAnsi="仿宋" w:eastAsia="仿宋" w:cs="宋体"/>
                <w:kern w:val="0"/>
                <w:szCs w:val="21"/>
              </w:rPr>
              <w:t>55140156484</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唐波</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035894</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薛国臣</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tcPr>
          <w:p>
            <w:pPr>
              <w:jc w:val="center"/>
              <w:rPr>
                <w:rFonts w:ascii="仿宋" w:hAnsi="仿宋" w:eastAsia="仿宋" w:cs="宋体"/>
                <w:kern w:val="0"/>
                <w:szCs w:val="21"/>
              </w:rPr>
            </w:pPr>
            <w:r>
              <w:rPr>
                <w:rFonts w:ascii="仿宋" w:hAnsi="仿宋" w:eastAsia="仿宋" w:cs="宋体"/>
                <w:kern w:val="0"/>
                <w:szCs w:val="21"/>
              </w:rPr>
              <w:t>025841</w:t>
            </w:r>
          </w:p>
        </w:tc>
        <w:tc>
          <w:tcPr>
            <w:tcW w:w="2662" w:type="dxa"/>
            <w:gridSpan w:val="5"/>
          </w:tcPr>
          <w:p>
            <w:pPr>
              <w:jc w:val="center"/>
              <w:rPr>
                <w:rFonts w:ascii="仿宋" w:hAnsi="仿宋" w:eastAsia="仿宋" w:cs="宋体"/>
                <w:kern w:val="0"/>
                <w:szCs w:val="21"/>
              </w:rPr>
            </w:pPr>
            <w:r>
              <w:rPr>
                <w:rFonts w:ascii="仿宋" w:hAnsi="仿宋" w:eastAsia="仿宋" w:cs="宋体"/>
                <w:kern w:val="0"/>
                <w:szCs w:val="21"/>
              </w:rPr>
              <w:t>55130140246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_GB2312" w:hAnsi="仿宋_GB2312" w:eastAsia="仿宋_GB2312" w:cs="仿宋_GB2312"/>
                <w:color w:val="000000"/>
                <w:kern w:val="0"/>
                <w:sz w:val="24"/>
                <w:lang w:bidi="ar"/>
              </w:rPr>
              <w:t>孟萌萌</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tcPr>
          <w:p>
            <w:pPr>
              <w:jc w:val="center"/>
              <w:rPr>
                <w:rFonts w:ascii="仿宋" w:hAnsi="仿宋" w:eastAsia="仿宋" w:cs="宋体"/>
                <w:kern w:val="0"/>
                <w:szCs w:val="21"/>
              </w:rPr>
            </w:pPr>
            <w:r>
              <w:rPr>
                <w:rFonts w:ascii="仿宋" w:hAnsi="仿宋" w:eastAsia="仿宋" w:cs="宋体"/>
                <w:kern w:val="0"/>
                <w:szCs w:val="21"/>
              </w:rPr>
              <w:t>019246</w:t>
            </w:r>
          </w:p>
        </w:tc>
        <w:tc>
          <w:tcPr>
            <w:tcW w:w="2662" w:type="dxa"/>
            <w:gridSpan w:val="5"/>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019234</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55060013805</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宋体"/>
                <w:kern w:val="0"/>
                <w:szCs w:val="21"/>
              </w:rPr>
            </w:pPr>
            <w:r>
              <w:rPr>
                <w:rFonts w:hint="eastAsia" w:ascii="仿宋" w:hAnsi="仿宋" w:eastAsia="仿宋"/>
                <w:bCs/>
                <w:szCs w:val="21"/>
              </w:rPr>
              <w:t>冯皓</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化工机械</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003832</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ascii="仿宋" w:hAnsi="仿宋" w:eastAsia="仿宋" w:cs="宋体"/>
                <w:szCs w:val="21"/>
              </w:rPr>
            </w:pPr>
            <w:r>
              <w:rPr>
                <w:rFonts w:hint="eastAsia" w:ascii="仿宋" w:hAnsi="仿宋" w:eastAsia="仿宋"/>
                <w:bCs/>
                <w:szCs w:val="21"/>
              </w:rPr>
              <w:t>陇西县云马商贸有限责任公司陇西县云田镇加油站位于陇西县云田镇北站村S209东侧，法定代表人蒲仲武</w:t>
            </w:r>
            <w:r>
              <w:rPr>
                <w:rFonts w:hint="eastAsia" w:ascii="仿宋" w:hAnsi="仿宋" w:eastAsia="仿宋"/>
                <w:szCs w:val="21"/>
              </w:rPr>
              <w:t>，主要经营汽油、柴油的储存和销售。该站罐区设4座30m</w:t>
            </w:r>
            <w:r>
              <w:rPr>
                <w:rFonts w:hint="eastAsia" w:ascii="仿宋" w:hAnsi="仿宋" w:eastAsia="仿宋"/>
                <w:szCs w:val="21"/>
                <w:vertAlign w:val="superscript"/>
              </w:rPr>
              <w:t>3</w:t>
            </w:r>
            <w:r>
              <w:rPr>
                <w:rFonts w:hint="eastAsia" w:ascii="仿宋" w:hAnsi="仿宋" w:eastAsia="仿宋"/>
                <w:szCs w:val="21"/>
              </w:rPr>
              <w:t>SF双层埋地卧式埋地储油罐，其中汽油罐2座，柴油罐2座，总罐容120m</w:t>
            </w:r>
            <w:r>
              <w:rPr>
                <w:rFonts w:hint="eastAsia" w:ascii="仿宋" w:hAnsi="仿宋" w:eastAsia="仿宋"/>
                <w:szCs w:val="21"/>
                <w:vertAlign w:val="superscript"/>
              </w:rPr>
              <w:t>3</w:t>
            </w:r>
            <w:r>
              <w:rPr>
                <w:rFonts w:hint="eastAsia" w:ascii="仿宋" w:hAnsi="仿宋" w:eastAsia="仿宋"/>
                <w:szCs w:val="21"/>
              </w:rPr>
              <w:t>，折标罐容90m</w:t>
            </w:r>
            <w:r>
              <w:rPr>
                <w:rFonts w:hint="eastAsia" w:ascii="仿宋" w:hAnsi="仿宋" w:eastAsia="仿宋"/>
                <w:szCs w:val="21"/>
                <w:vertAlign w:val="superscript"/>
              </w:rPr>
              <w:t>3</w:t>
            </w:r>
            <w:r>
              <w:rPr>
                <w:rFonts w:hint="eastAsia" w:ascii="仿宋" w:hAnsi="仿宋" w:eastAsia="仿宋"/>
                <w:szCs w:val="21"/>
              </w:rPr>
              <w:t>，加油罩棚下设置4台加油机，其中2台潜泵式汽油加油机，2台潜泵式柴油加油机，该加油站设有汽油卸油及加油油气回收系统，根据《汽车加油加气加氢站技术标准》（GB50156-2021）第3.0.9条的规定，该加油站为三级加油站</w:t>
            </w:r>
            <w:r>
              <w:rPr>
                <w:rFonts w:hint="eastAsia" w:ascii="仿宋" w:hAnsi="仿宋" w:eastAsia="仿宋" w:cs="宋体"/>
                <w:szCs w:val="21"/>
              </w:rPr>
              <w:t>。</w:t>
            </w:r>
          </w:p>
          <w:p>
            <w:pPr>
              <w:widowControl/>
              <w:rPr>
                <w:rFonts w:ascii="仿宋" w:hAnsi="仿宋" w:eastAsia="仿宋" w:cs="宋体"/>
                <w:szCs w:val="21"/>
              </w:rPr>
            </w:pPr>
            <w:r>
              <w:rPr>
                <w:rFonts w:hint="eastAsia" w:ascii="仿宋" w:hAnsi="仿宋" w:eastAsia="仿宋"/>
                <w:szCs w:val="21"/>
              </w:rPr>
              <w:t xml:space="preserve">   </w:t>
            </w: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drawing>
                <wp:inline distT="0" distB="0" distL="114300" distR="114300">
                  <wp:extent cx="4105275" cy="29622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05275" cy="2962275"/>
                          </a:xfrm>
                          <a:prstGeom prst="rect">
                            <a:avLst/>
                          </a:prstGeom>
                          <a:noFill/>
                          <a:ln>
                            <a:noFill/>
                          </a:ln>
                        </pic:spPr>
                      </pic:pic>
                    </a:graphicData>
                  </a:graphic>
                </wp:inline>
              </w:drawing>
            </w:r>
          </w:p>
          <w:p>
            <w:pPr>
              <w:adjustRightInd w:val="0"/>
              <w:snapToGrid w:val="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2165"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2199"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赵长军</w:t>
            </w:r>
          </w:p>
        </w:tc>
        <w:tc>
          <w:tcPr>
            <w:tcW w:w="2622"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2024.4.29</w:t>
            </w:r>
          </w:p>
          <w:p>
            <w:pPr>
              <w:spacing w:line="300" w:lineRule="exact"/>
              <w:jc w:val="center"/>
              <w:rPr>
                <w:rFonts w:ascii="仿宋" w:hAnsi="仿宋" w:eastAsia="仿宋"/>
                <w:b/>
                <w:szCs w:val="21"/>
              </w:rPr>
            </w:pPr>
          </w:p>
        </w:tc>
        <w:tc>
          <w:tcPr>
            <w:tcW w:w="2165"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对</w:t>
            </w:r>
            <w:r>
              <w:rPr>
                <w:rFonts w:hint="eastAsia" w:ascii="仿宋" w:hAnsi="仿宋" w:eastAsia="仿宋"/>
                <w:bCs/>
                <w:szCs w:val="21"/>
              </w:rPr>
              <w:t>陇西县云马商贸有限责任公司陇西县云田镇加油站</w:t>
            </w:r>
            <w:r>
              <w:rPr>
                <w:rFonts w:hint="eastAsia" w:ascii="仿宋" w:hAnsi="仿宋" w:eastAsia="仿宋"/>
                <w:szCs w:val="21"/>
              </w:rPr>
              <w:t>的加油、卸油、储油系统、安全管理及周边环境进行检查。</w:t>
            </w:r>
          </w:p>
        </w:tc>
        <w:tc>
          <w:tcPr>
            <w:tcW w:w="2199" w:type="dxa"/>
            <w:gridSpan w:val="3"/>
            <w:vMerge w:val="restart"/>
            <w:vAlign w:val="center"/>
          </w:tcPr>
          <w:p>
            <w:pPr>
              <w:spacing w:line="520" w:lineRule="exact"/>
              <w:rPr>
                <w:rFonts w:ascii="仿宋" w:hAnsi="仿宋" w:eastAsia="仿宋"/>
                <w:szCs w:val="21"/>
              </w:rPr>
            </w:pPr>
            <w:r>
              <w:rPr>
                <w:rFonts w:hint="eastAsia" w:ascii="仿宋" w:hAnsi="仿宋" w:eastAsia="仿宋"/>
                <w:szCs w:val="21"/>
              </w:rPr>
              <w:t>1）油罐区安全警示标志掉色；</w:t>
            </w:r>
          </w:p>
          <w:p>
            <w:pPr>
              <w:spacing w:line="520" w:lineRule="exact"/>
              <w:rPr>
                <w:rFonts w:ascii="仿宋" w:hAnsi="仿宋" w:eastAsia="仿宋"/>
                <w:szCs w:val="21"/>
              </w:rPr>
            </w:pPr>
            <w:r>
              <w:rPr>
                <w:rFonts w:hint="eastAsia" w:ascii="仿宋" w:hAnsi="仿宋" w:eastAsia="仿宋"/>
                <w:szCs w:val="21"/>
              </w:rPr>
              <w:t>2）柴油发电机未进行静电接地；</w:t>
            </w:r>
          </w:p>
          <w:p>
            <w:pPr>
              <w:spacing w:line="52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7" w:hRule="atLeast"/>
        </w:trPr>
        <w:tc>
          <w:tcPr>
            <w:tcW w:w="1390" w:type="dxa"/>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szCs w:val="21"/>
              </w:rPr>
              <w:t>李晓斌</w:t>
            </w:r>
          </w:p>
        </w:tc>
        <w:tc>
          <w:tcPr>
            <w:tcW w:w="2622" w:type="dxa"/>
            <w:gridSpan w:val="4"/>
            <w:vMerge w:val="continue"/>
            <w:vAlign w:val="center"/>
          </w:tcPr>
          <w:p>
            <w:pPr>
              <w:spacing w:line="300" w:lineRule="exact"/>
              <w:jc w:val="center"/>
              <w:rPr>
                <w:rFonts w:ascii="仿宋" w:hAnsi="仿宋" w:eastAsia="仿宋"/>
                <w:b/>
                <w:szCs w:val="21"/>
              </w:rPr>
            </w:pPr>
          </w:p>
        </w:tc>
        <w:tc>
          <w:tcPr>
            <w:tcW w:w="2165" w:type="dxa"/>
            <w:gridSpan w:val="4"/>
            <w:vMerge w:val="continue"/>
            <w:vAlign w:val="center"/>
          </w:tcPr>
          <w:p>
            <w:pPr>
              <w:spacing w:line="300" w:lineRule="exact"/>
              <w:jc w:val="center"/>
              <w:rPr>
                <w:rFonts w:ascii="仿宋" w:hAnsi="仿宋" w:eastAsia="仿宋"/>
                <w:szCs w:val="21"/>
              </w:rPr>
            </w:pPr>
          </w:p>
        </w:tc>
        <w:tc>
          <w:tcPr>
            <w:tcW w:w="2199" w:type="dxa"/>
            <w:gridSpan w:val="3"/>
            <w:vMerge w:val="continue"/>
            <w:vAlign w:val="center"/>
          </w:tcPr>
          <w:p>
            <w:pPr>
              <w:ind w:right="159"/>
              <w:jc w:val="left"/>
              <w:rPr>
                <w:rFonts w:ascii="仿宋" w:hAnsi="仿宋" w:eastAsia="仿宋"/>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026350"/>
    <w:rsid w:val="440263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2024-06-18T06:43:00Z</dcterms:created>
  <dc:creator>雷楠</dc:creator>
  <cp:lastModifiedBy>雷楠</cp:lastModifiedBy>
  <dcterms:modified xsi:type="dcterms:W3CDTF">2024-06-18T06:43:19Z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