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cs="Times New Roman"/>
          <w:b/>
          <w:bCs/>
          <w:sz w:val="28"/>
          <w:szCs w:val="28"/>
        </w:rPr>
      </w:pPr>
      <w:r>
        <w:rPr>
          <w:rFonts w:hint="eastAsia" w:ascii="宋体" w:hAnsi="宋体" w:cs="宋体"/>
          <w:b/>
          <w:bCs/>
          <w:sz w:val="28"/>
          <w:szCs w:val="28"/>
        </w:rPr>
        <w:t>《安全评价报告信息公布表》</w:t>
      </w:r>
    </w:p>
    <w:tbl>
      <w:tblPr>
        <w:tblStyle w:val="4"/>
        <w:tblW w:w="996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机构名称</w:t>
            </w:r>
          </w:p>
        </w:tc>
        <w:tc>
          <w:tcPr>
            <w:tcW w:w="3936" w:type="dxa"/>
            <w:gridSpan w:val="5"/>
            <w:vAlign w:val="center"/>
          </w:tcPr>
          <w:p>
            <w:pPr>
              <w:spacing w:line="500" w:lineRule="exact"/>
              <w:jc w:val="center"/>
              <w:rPr>
                <w:rFonts w:ascii="方正仿宋_GBK" w:eastAsia="方正仿宋_GBK" w:cs="Times New Roman"/>
                <w:sz w:val="28"/>
                <w:szCs w:val="28"/>
              </w:rPr>
            </w:pPr>
            <w:r>
              <w:rPr>
                <w:rFonts w:hint="eastAsia" w:ascii="仿宋_GB2312" w:eastAsia="仿宋_GB2312" w:cs="仿宋_GB2312"/>
                <w:kern w:val="0"/>
                <w:sz w:val="24"/>
                <w:szCs w:val="24"/>
              </w:rPr>
              <w:t>重庆市安全生产科学研究有限公司</w:t>
            </w:r>
          </w:p>
        </w:tc>
        <w:tc>
          <w:tcPr>
            <w:tcW w:w="159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资质证号</w:t>
            </w:r>
          </w:p>
        </w:tc>
        <w:tc>
          <w:tcPr>
            <w:tcW w:w="3038" w:type="dxa"/>
            <w:gridSpan w:val="4"/>
            <w:vAlign w:val="center"/>
          </w:tcPr>
          <w:p>
            <w:pPr>
              <w:spacing w:line="500" w:lineRule="exact"/>
              <w:jc w:val="center"/>
              <w:rPr>
                <w:rFonts w:hint="default" w:ascii="仿宋_GB2312" w:eastAsia="仿宋_GB2312" w:cs="仿宋_GB2312"/>
                <w:sz w:val="24"/>
                <w:szCs w:val="24"/>
                <w:lang w:val="en-US" w:eastAsia="zh-CN"/>
              </w:rPr>
            </w:pPr>
            <w:r>
              <w:rPr>
                <w:rFonts w:ascii="仿宋_GB2312" w:eastAsia="仿宋_GB2312" w:cs="仿宋_GB2312"/>
                <w:sz w:val="24"/>
                <w:szCs w:val="24"/>
              </w:rPr>
              <w:t>APJ-</w:t>
            </w:r>
            <w:r>
              <w:rPr>
                <w:rFonts w:hint="eastAsia" w:ascii="仿宋_GB2312" w:eastAsia="仿宋_GB2312" w:cs="仿宋_GB2312"/>
                <w:sz w:val="24"/>
                <w:szCs w:val="24"/>
              </w:rPr>
              <w:t>（</w:t>
            </w:r>
            <w:r>
              <w:rPr>
                <w:rFonts w:hint="eastAsia" w:ascii="仿宋_GB2312" w:eastAsia="仿宋_GB2312" w:cs="仿宋_GB2312"/>
                <w:sz w:val="24"/>
                <w:szCs w:val="24"/>
                <w:lang w:val="en-US" w:eastAsia="zh-CN"/>
              </w:rPr>
              <w:t>渝</w:t>
            </w:r>
            <w:r>
              <w:rPr>
                <w:rFonts w:hint="eastAsia" w:ascii="仿宋_GB2312" w:eastAsia="仿宋_GB2312" w:cs="仿宋_GB2312"/>
                <w:sz w:val="24"/>
                <w:szCs w:val="24"/>
              </w:rPr>
              <w:t>）</w:t>
            </w:r>
            <w:r>
              <w:rPr>
                <w:rFonts w:ascii="仿宋_GB2312" w:eastAsia="仿宋_GB2312" w:cs="仿宋_GB2312"/>
                <w:sz w:val="24"/>
                <w:szCs w:val="24"/>
              </w:rPr>
              <w:t>-</w:t>
            </w:r>
            <w:r>
              <w:rPr>
                <w:rFonts w:hint="eastAsia" w:ascii="仿宋_GB2312" w:eastAsia="仿宋_GB2312" w:cs="仿宋_GB2312"/>
                <w:sz w:val="24"/>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委托单位</w:t>
            </w:r>
          </w:p>
        </w:tc>
        <w:tc>
          <w:tcPr>
            <w:tcW w:w="8572" w:type="dxa"/>
            <w:gridSpan w:val="13"/>
            <w:vAlign w:val="center"/>
          </w:tcPr>
          <w:p>
            <w:pPr>
              <w:spacing w:line="500" w:lineRule="exact"/>
              <w:jc w:val="center"/>
              <w:rPr>
                <w:rFonts w:hint="default" w:ascii="仿宋" w:hAnsi="仿宋" w:eastAsia="仿宋" w:cs="Times New Roman"/>
                <w:color w:val="auto"/>
                <w:sz w:val="21"/>
                <w:szCs w:val="24"/>
                <w:lang w:val="en-US" w:eastAsia="zh-CN"/>
              </w:rPr>
            </w:pPr>
            <w:r>
              <w:rPr>
                <w:rFonts w:hint="default" w:ascii="仿宋" w:hAnsi="仿宋" w:eastAsia="仿宋" w:cs="Times New Roman"/>
                <w:color w:val="auto"/>
                <w:sz w:val="21"/>
                <w:szCs w:val="24"/>
                <w:lang w:val="en-US" w:eastAsia="zh-CN"/>
              </w:rPr>
              <w:t>重庆市公共交通汽车维修有限责任公司石桥铺加油站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项目名称</w:t>
            </w:r>
          </w:p>
        </w:tc>
        <w:tc>
          <w:tcPr>
            <w:tcW w:w="8572" w:type="dxa"/>
            <w:gridSpan w:val="13"/>
            <w:vAlign w:val="center"/>
          </w:tcPr>
          <w:p>
            <w:pPr>
              <w:spacing w:line="500" w:lineRule="exact"/>
              <w:jc w:val="center"/>
              <w:rPr>
                <w:rFonts w:hint="eastAsia" w:ascii="仿宋" w:hAnsi="仿宋" w:eastAsia="仿宋" w:cs="Times New Roman"/>
                <w:color w:val="auto"/>
                <w:sz w:val="21"/>
                <w:szCs w:val="24"/>
                <w:lang w:val="en-US" w:eastAsia="zh-CN"/>
              </w:rPr>
            </w:pPr>
            <w:r>
              <w:rPr>
                <w:rFonts w:hint="default" w:ascii="仿宋" w:hAnsi="仿宋" w:eastAsia="仿宋" w:cs="Times New Roman"/>
                <w:color w:val="auto"/>
                <w:sz w:val="21"/>
                <w:szCs w:val="24"/>
                <w:lang w:val="en-US" w:eastAsia="zh-CN"/>
              </w:rPr>
              <w:t>重庆市公共交通汽车维修有限责任公司石桥铺加油站</w:t>
            </w:r>
            <w:r>
              <w:rPr>
                <w:rFonts w:hint="eastAsia" w:ascii="仿宋" w:hAnsi="仿宋" w:eastAsia="仿宋" w:cs="Times New Roman"/>
                <w:color w:val="auto"/>
                <w:sz w:val="21"/>
                <w:szCs w:val="24"/>
                <w:lang w:val="en-US" w:eastAsia="zh-CN"/>
              </w:rPr>
              <w:t>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项目类别</w:t>
            </w:r>
          </w:p>
        </w:tc>
        <w:tc>
          <w:tcPr>
            <w:tcW w:w="8572" w:type="dxa"/>
            <w:gridSpan w:val="13"/>
            <w:vAlign w:val="center"/>
          </w:tcPr>
          <w:p>
            <w:pPr>
              <w:spacing w:line="500" w:lineRule="exact"/>
              <w:jc w:val="center"/>
              <w:rPr>
                <w:rFonts w:ascii="方正仿宋_GBK" w:eastAsia="方正仿宋_GBK" w:cs="Times New Roman"/>
                <w:sz w:val="28"/>
                <w:szCs w:val="28"/>
              </w:rPr>
            </w:pP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预评价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lang w:eastAsia="zh-CN"/>
              </w:rPr>
              <w:t>☑</w:t>
            </w:r>
            <w:r>
              <w:rPr>
                <w:rFonts w:hint="eastAsia" w:ascii="方正仿宋_GBK" w:eastAsia="方正仿宋_GBK" w:cs="方正仿宋_GBK"/>
                <w:sz w:val="28"/>
                <w:szCs w:val="28"/>
              </w:rPr>
              <w:t>现状评价</w:t>
            </w:r>
            <w:r>
              <w:rPr>
                <w:rFonts w:ascii="方正仿宋_GBK" w:eastAsia="方正仿宋_GBK" w:cs="方正仿宋_GBK"/>
                <w:sz w:val="28"/>
                <w:szCs w:val="28"/>
              </w:rPr>
              <w:t xml:space="preserve">    </w:t>
            </w:r>
            <w:r>
              <w:rPr>
                <w:rFonts w:hint="eastAsia" w:ascii="方正仿宋_GBK" w:hAnsi="宋体" w:eastAsia="方正仿宋_GBK" w:cs="方正仿宋_GBK"/>
                <w:sz w:val="28"/>
                <w:szCs w:val="28"/>
              </w:rPr>
              <w:sym w:font="Wingdings 2" w:char="00A3"/>
            </w:r>
            <w:r>
              <w:rPr>
                <w:rFonts w:hint="eastAsia" w:ascii="方正仿宋_GBK" w:hAnsi="宋体" w:eastAsia="方正仿宋_GBK" w:cs="方正仿宋_GBK"/>
                <w:sz w:val="28"/>
                <w:szCs w:val="28"/>
              </w:rPr>
              <w:t>验收评价</w:t>
            </w:r>
            <w:r>
              <w:rPr>
                <w:rFonts w:ascii="方正仿宋_GBK" w:hAnsi="宋体" w:eastAsia="方正仿宋_GBK" w:cs="方正仿宋_GBK"/>
                <w:sz w:val="28"/>
                <w:szCs w:val="28"/>
              </w:rPr>
              <w:t xml:space="preserve">    </w:t>
            </w:r>
            <w:r>
              <w:rPr>
                <w:rFonts w:hint="eastAsia" w:ascii="方正仿宋_GBK" w:hAnsi="宋体" w:eastAsia="方正仿宋_GBK" w:cs="方正仿宋_GBK"/>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s="Times New Roman"/>
                <w:sz w:val="28"/>
                <w:szCs w:val="28"/>
              </w:rPr>
            </w:pPr>
            <w:r>
              <w:rPr>
                <w:rFonts w:hint="eastAsia" w:ascii="方正仿宋_GBK" w:hAnsi="宋体" w:eastAsia="方正仿宋_GBK" w:cs="方正仿宋_GBK"/>
                <w:b/>
                <w:bCs/>
                <w:sz w:val="28"/>
                <w:szCs w:val="28"/>
              </w:rPr>
              <w:t>所属业务类别</w:t>
            </w:r>
          </w:p>
        </w:tc>
        <w:tc>
          <w:tcPr>
            <w:tcW w:w="7895" w:type="dxa"/>
            <w:gridSpan w:val="12"/>
          </w:tcPr>
          <w:p>
            <w:pPr>
              <w:spacing w:line="400" w:lineRule="exact"/>
              <w:ind w:firstLine="2640" w:firstLineChars="1100"/>
              <w:rPr>
                <w:rFonts w:ascii="仿宋_GB2312" w:hAnsi="宋体" w:eastAsia="仿宋_GB2312" w:cs="Times New Roman"/>
                <w:sz w:val="24"/>
                <w:szCs w:val="24"/>
              </w:rPr>
            </w:pPr>
            <w:r>
              <w:rPr>
                <w:rFonts w:hint="eastAsia" w:ascii="仿宋_GB2312" w:hAnsi="宋体" w:eastAsia="仿宋_GB2312" w:cs="Times New Roman"/>
                <w:sz w:val="24"/>
                <w:szCs w:val="24"/>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cs="Times New Roman"/>
                <w:b/>
                <w:bCs/>
                <w:sz w:val="30"/>
                <w:szCs w:val="30"/>
              </w:rPr>
            </w:pPr>
            <w:r>
              <w:rPr>
                <w:rFonts w:hint="eastAsia" w:ascii="方正仿宋_GBK" w:eastAsia="方正仿宋_GBK" w:cs="方正仿宋_GBK"/>
                <w:b/>
                <w:bCs/>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安全评价项目管理</w:t>
            </w:r>
          </w:p>
        </w:tc>
        <w:tc>
          <w:tcPr>
            <w:tcW w:w="2987"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项目组长</w:t>
            </w:r>
          </w:p>
        </w:tc>
        <w:tc>
          <w:tcPr>
            <w:tcW w:w="2710" w:type="dxa"/>
            <w:gridSpan w:val="6"/>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技术负责人</w:t>
            </w:r>
          </w:p>
        </w:tc>
        <w:tc>
          <w:tcPr>
            <w:tcW w:w="2875"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987"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刘文娟</w:t>
            </w:r>
          </w:p>
        </w:tc>
        <w:tc>
          <w:tcPr>
            <w:tcW w:w="2710" w:type="dxa"/>
            <w:gridSpan w:val="6"/>
            <w:vAlign w:val="center"/>
          </w:tcPr>
          <w:p>
            <w:pPr>
              <w:spacing w:line="500" w:lineRule="exact"/>
              <w:jc w:val="center"/>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刘国勇</w:t>
            </w:r>
          </w:p>
        </w:tc>
        <w:tc>
          <w:tcPr>
            <w:tcW w:w="2875" w:type="dxa"/>
            <w:gridSpan w:val="3"/>
            <w:vAlign w:val="center"/>
          </w:tcPr>
          <w:p>
            <w:pPr>
              <w:spacing w:line="500" w:lineRule="exact"/>
              <w:jc w:val="center"/>
              <w:rPr>
                <w:rFonts w:hint="eastAsia" w:ascii="仿宋_GB2312" w:eastAsia="仿宋_GB2312" w:cs="Times New Roman"/>
                <w:sz w:val="24"/>
                <w:szCs w:val="24"/>
                <w:lang w:eastAsia="zh-CN"/>
              </w:rPr>
            </w:pPr>
            <w:r>
              <w:rPr>
                <w:rFonts w:ascii="仿宋_GB2312" w:eastAsia="仿宋_GB2312" w:cs="仿宋_GB2312"/>
                <w:sz w:val="24"/>
                <w:szCs w:val="24"/>
              </w:rPr>
              <w:t xml:space="preserve"> </w:t>
            </w:r>
            <w:r>
              <w:rPr>
                <w:rFonts w:hint="eastAsia" w:ascii="仿宋_GB2312" w:eastAsia="仿宋_GB2312" w:cs="仿宋_GB2312"/>
                <w:sz w:val="24"/>
                <w:szCs w:val="24"/>
                <w:lang w:val="en-US" w:eastAsia="zh-CN"/>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编制过程</w:t>
            </w:r>
          </w:p>
        </w:tc>
        <w:tc>
          <w:tcPr>
            <w:tcW w:w="2174" w:type="dxa"/>
            <w:gridSpan w:val="3"/>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报告编制人</w:t>
            </w:r>
          </w:p>
        </w:tc>
        <w:tc>
          <w:tcPr>
            <w:tcW w:w="2088"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报告提交日期</w:t>
            </w:r>
          </w:p>
        </w:tc>
        <w:tc>
          <w:tcPr>
            <w:tcW w:w="2154" w:type="dxa"/>
            <w:gridSpan w:val="4"/>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报告审核人</w:t>
            </w:r>
          </w:p>
        </w:tc>
        <w:tc>
          <w:tcPr>
            <w:tcW w:w="2156" w:type="dxa"/>
            <w:gridSpan w:val="2"/>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cs="Times New Roman"/>
                <w:b/>
                <w:bCs/>
                <w:sz w:val="28"/>
                <w:szCs w:val="28"/>
              </w:rPr>
            </w:pPr>
          </w:p>
        </w:tc>
        <w:tc>
          <w:tcPr>
            <w:tcW w:w="2174" w:type="dxa"/>
            <w:gridSpan w:val="3"/>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rPr>
              <w:t>刘文娟</w:t>
            </w:r>
          </w:p>
        </w:tc>
        <w:tc>
          <w:tcPr>
            <w:tcW w:w="2088" w:type="dxa"/>
            <w:gridSpan w:val="4"/>
            <w:vAlign w:val="center"/>
          </w:tcPr>
          <w:p>
            <w:pPr>
              <w:spacing w:line="500" w:lineRule="exact"/>
              <w:jc w:val="center"/>
              <w:rPr>
                <w:rFonts w:ascii="仿宋_GB2312" w:eastAsia="仿宋_GB2312" w:cs="仿宋_GB2312"/>
                <w:sz w:val="24"/>
                <w:szCs w:val="24"/>
              </w:rPr>
            </w:pPr>
            <w:r>
              <w:rPr>
                <w:rFonts w:ascii="仿宋_GB2312" w:eastAsia="仿宋_GB2312" w:cs="仿宋_GB2312"/>
                <w:sz w:val="24"/>
                <w:szCs w:val="24"/>
              </w:rPr>
              <w:t>20</w:t>
            </w:r>
            <w:r>
              <w:rPr>
                <w:rFonts w:hint="eastAsia" w:ascii="仿宋_GB2312" w:eastAsia="仿宋_GB2312" w:cs="仿宋_GB2312"/>
                <w:sz w:val="24"/>
                <w:szCs w:val="24"/>
                <w:lang w:val="en-US" w:eastAsia="zh-CN"/>
              </w:rPr>
              <w:t>24</w:t>
            </w:r>
            <w:r>
              <w:rPr>
                <w:rFonts w:hint="eastAsia" w:ascii="仿宋_GB2312" w:eastAsia="仿宋_GB2312" w:cs="仿宋_GB2312"/>
                <w:sz w:val="24"/>
                <w:szCs w:val="24"/>
              </w:rPr>
              <w:t>年</w:t>
            </w:r>
            <w:r>
              <w:rPr>
                <w:rFonts w:hint="eastAsia" w:ascii="仿宋_GB2312" w:eastAsia="仿宋_GB2312" w:cs="仿宋_GB2312"/>
                <w:sz w:val="24"/>
                <w:szCs w:val="24"/>
                <w:lang w:val="en-US" w:eastAsia="zh-CN"/>
              </w:rPr>
              <w:t>4</w:t>
            </w:r>
            <w:r>
              <w:rPr>
                <w:rFonts w:hint="eastAsia" w:ascii="仿宋_GB2312" w:eastAsia="仿宋_GB2312" w:cs="仿宋_GB2312"/>
                <w:sz w:val="24"/>
                <w:szCs w:val="24"/>
              </w:rPr>
              <w:t>月</w:t>
            </w:r>
            <w:r>
              <w:rPr>
                <w:rFonts w:ascii="仿宋_GB2312" w:eastAsia="仿宋_GB2312" w:cs="仿宋_GB2312"/>
                <w:sz w:val="24"/>
                <w:szCs w:val="24"/>
              </w:rPr>
              <w:t xml:space="preserve"> </w:t>
            </w:r>
          </w:p>
        </w:tc>
        <w:tc>
          <w:tcPr>
            <w:tcW w:w="2154" w:type="dxa"/>
            <w:gridSpan w:val="4"/>
            <w:vAlign w:val="center"/>
          </w:tcPr>
          <w:p>
            <w:pPr>
              <w:spacing w:line="500" w:lineRule="exact"/>
              <w:jc w:val="center"/>
              <w:rPr>
                <w:rFonts w:hint="eastAsia" w:ascii="仿宋_GB2312" w:eastAsia="仿宋_GB2312" w:cs="Times New Roman"/>
                <w:sz w:val="24"/>
                <w:szCs w:val="24"/>
                <w:lang w:eastAsia="zh-CN"/>
              </w:rPr>
            </w:pPr>
            <w:r>
              <w:rPr>
                <w:rFonts w:hint="eastAsia" w:ascii="仿宋_GB2312" w:eastAsia="仿宋_GB2312" w:cs="仿宋_GB2312"/>
                <w:sz w:val="24"/>
                <w:szCs w:val="24"/>
                <w:lang w:val="en-US" w:eastAsia="zh-CN"/>
              </w:rPr>
              <w:t>段美满</w:t>
            </w:r>
          </w:p>
        </w:tc>
        <w:tc>
          <w:tcPr>
            <w:tcW w:w="2156" w:type="dxa"/>
            <w:gridSpan w:val="2"/>
            <w:vAlign w:val="center"/>
          </w:tcPr>
          <w:p>
            <w:pPr>
              <w:spacing w:line="500" w:lineRule="exact"/>
              <w:jc w:val="center"/>
              <w:rPr>
                <w:rFonts w:ascii="仿宋_GB2312" w:eastAsia="仿宋_GB2312" w:cs="Times New Roman"/>
                <w:sz w:val="24"/>
                <w:szCs w:val="24"/>
              </w:rPr>
            </w:pPr>
            <w:r>
              <w:rPr>
                <w:rFonts w:hint="eastAsia" w:ascii="仿宋_GB2312" w:eastAsia="仿宋_GB2312" w:cs="仿宋_GB2312"/>
                <w:sz w:val="24"/>
                <w:szCs w:val="24"/>
                <w:lang w:val="en-US" w:eastAsia="zh-CN"/>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姓名</w:t>
            </w:r>
          </w:p>
        </w:tc>
        <w:tc>
          <w:tcPr>
            <w:tcW w:w="1586" w:type="dxa"/>
            <w:gridSpan w:val="2"/>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认定专业</w:t>
            </w:r>
          </w:p>
        </w:tc>
        <w:tc>
          <w:tcPr>
            <w:tcW w:w="2622" w:type="dxa"/>
            <w:gridSpan w:val="4"/>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安全评价师从业识别卡</w:t>
            </w:r>
            <w:r>
              <w:rPr>
                <w:rFonts w:ascii="方正仿宋_GBK" w:eastAsia="方正仿宋_GBK" w:cs="方正仿宋_GBK"/>
                <w:b/>
                <w:bCs/>
                <w:sz w:val="28"/>
                <w:szCs w:val="28"/>
              </w:rPr>
              <w:t>/</w:t>
            </w:r>
            <w:r>
              <w:rPr>
                <w:rFonts w:hint="eastAsia" w:ascii="方正仿宋_GBK" w:eastAsia="方正仿宋_GBK" w:cs="方正仿宋_GBK"/>
                <w:b/>
                <w:bCs/>
                <w:sz w:val="28"/>
                <w:szCs w:val="28"/>
              </w:rPr>
              <w:t>证书编号</w:t>
            </w:r>
          </w:p>
        </w:tc>
        <w:tc>
          <w:tcPr>
            <w:tcW w:w="2701" w:type="dxa"/>
            <w:gridSpan w:val="6"/>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注册安全工程师</w:t>
            </w:r>
          </w:p>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执业资格证书编号</w:t>
            </w:r>
          </w:p>
        </w:tc>
        <w:tc>
          <w:tcPr>
            <w:tcW w:w="1663" w:type="dxa"/>
            <w:vAlign w:val="center"/>
          </w:tcPr>
          <w:p>
            <w:pPr>
              <w:spacing w:line="300" w:lineRule="exact"/>
              <w:jc w:val="center"/>
              <w:rPr>
                <w:rFonts w:ascii="方正仿宋_GBK" w:eastAsia="方正仿宋_GBK" w:cs="Times New Roman"/>
                <w:b/>
                <w:bCs/>
                <w:sz w:val="28"/>
                <w:szCs w:val="28"/>
              </w:rPr>
            </w:pPr>
            <w:r>
              <w:rPr>
                <w:rFonts w:hint="eastAsia" w:ascii="方正仿宋_GBK" w:eastAsia="方正仿宋_GBK" w:cs="方正仿宋_GBK"/>
                <w:b/>
                <w:bCs/>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刘文娟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自动化（</w:t>
            </w:r>
            <w:r>
              <w:rPr>
                <w:rFonts w:hint="eastAsia" w:ascii="仿宋" w:hAnsi="仿宋" w:eastAsia="仿宋" w:cs="宋体"/>
                <w:color w:val="auto"/>
                <w:sz w:val="21"/>
                <w:szCs w:val="21"/>
                <w:lang w:eastAsia="zh-CN"/>
              </w:rPr>
              <w:t>仪表）</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1700000000201153</w:t>
            </w:r>
          </w:p>
        </w:tc>
        <w:tc>
          <w:tcPr>
            <w:tcW w:w="2701" w:type="dxa"/>
            <w:gridSpan w:val="6"/>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AG00218278</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易安柯</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S011053000110193002441</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 xml:space="preserve"> 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薛国臣</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化工工艺</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S011041000110192002238</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0177475</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田祖伟</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default" w:ascii="仿宋" w:hAnsi="仿宋" w:eastAsia="仿宋" w:cs="宋体"/>
                <w:color w:val="auto"/>
                <w:sz w:val="21"/>
                <w:szCs w:val="21"/>
                <w:lang w:val="en-US" w:eastAsia="zh-CN"/>
              </w:rPr>
              <w:t>S011053000110202001767</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周智健</w:t>
            </w:r>
          </w:p>
        </w:tc>
        <w:tc>
          <w:tcPr>
            <w:tcW w:w="1586" w:type="dxa"/>
            <w:gridSpan w:val="2"/>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安全</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S011053000110203001660</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雷楠</w:t>
            </w:r>
          </w:p>
        </w:tc>
        <w:tc>
          <w:tcPr>
            <w:tcW w:w="1586" w:type="dxa"/>
            <w:gridSpan w:val="2"/>
            <w:vAlign w:val="center"/>
          </w:tcPr>
          <w:p>
            <w:pPr>
              <w:widowControl/>
              <w:spacing w:beforeLines="0" w:afterLines="0"/>
              <w:jc w:val="center"/>
              <w:rPr>
                <w:rFonts w:hint="default"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电气</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S011053000110193002251</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孟萌萌</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电气</w:t>
            </w:r>
          </w:p>
        </w:tc>
        <w:tc>
          <w:tcPr>
            <w:tcW w:w="2622" w:type="dxa"/>
            <w:gridSpan w:val="4"/>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1100000000301652</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唐波</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化工机械</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S011053000110192003004</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李伟</w:t>
            </w:r>
          </w:p>
        </w:tc>
        <w:tc>
          <w:tcPr>
            <w:tcW w:w="1586" w:type="dxa"/>
            <w:gridSpan w:val="2"/>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机械</w:t>
            </w:r>
          </w:p>
        </w:tc>
        <w:tc>
          <w:tcPr>
            <w:tcW w:w="2622" w:type="dxa"/>
            <w:gridSpan w:val="4"/>
            <w:vAlign w:val="center"/>
          </w:tcPr>
          <w:p>
            <w:pPr>
              <w:widowControl/>
              <w:spacing w:beforeLines="0" w:afterLines="0"/>
              <w:jc w:val="center"/>
              <w:rPr>
                <w:rFonts w:hint="eastAsia" w:ascii="仿宋_GB2312" w:hAnsi="宋体" w:eastAsia="仿宋_GB2312" w:cs="仿宋_GB2312"/>
                <w:color w:val="auto"/>
                <w:kern w:val="0"/>
                <w:lang w:val="en-US" w:eastAsia="zh-CN"/>
              </w:rPr>
            </w:pPr>
            <w:r>
              <w:rPr>
                <w:rFonts w:hint="eastAsia" w:ascii="仿宋" w:hAnsi="仿宋" w:eastAsia="仿宋" w:cs="宋体"/>
                <w:color w:val="auto"/>
                <w:sz w:val="21"/>
                <w:szCs w:val="21"/>
                <w:lang w:val="en-US" w:eastAsia="zh-CN"/>
              </w:rPr>
              <w:t>1800000000201223</w:t>
            </w:r>
          </w:p>
        </w:tc>
        <w:tc>
          <w:tcPr>
            <w:tcW w:w="2701" w:type="dxa"/>
            <w:gridSpan w:val="6"/>
            <w:vAlign w:val="center"/>
          </w:tcPr>
          <w:p>
            <w:pPr>
              <w:widowControl/>
              <w:adjustRightInd w:val="0"/>
              <w:snapToGrid w:val="0"/>
              <w:jc w:val="center"/>
              <w:rPr>
                <w:rFonts w:hint="default" w:ascii="仿宋_GB2312" w:hAnsi="宋体" w:eastAsia="仿宋_GB2312" w:cs="仿宋_GB2312"/>
                <w:color w:val="auto"/>
                <w:kern w:val="0"/>
                <w:lang w:val="en-US" w:eastAsia="zh-CN"/>
              </w:rPr>
            </w:pPr>
            <w:r>
              <w:rPr>
                <w:rFonts w:hint="eastAsia" w:ascii="仿宋_GB2312" w:hAnsi="宋体" w:eastAsia="仿宋_GB2312" w:cs="仿宋_GB2312"/>
                <w:color w:val="auto"/>
                <w:kern w:val="0"/>
                <w:lang w:val="en-US" w:eastAsia="zh-CN"/>
              </w:rPr>
              <w:t>\</w:t>
            </w:r>
          </w:p>
        </w:tc>
        <w:tc>
          <w:tcPr>
            <w:tcW w:w="1663" w:type="dxa"/>
            <w:vAlign w:val="center"/>
          </w:tcPr>
          <w:p>
            <w:pPr>
              <w:widowControl/>
              <w:adjustRightInd w:val="0"/>
              <w:snapToGrid w:val="0"/>
              <w:jc w:val="center"/>
              <w:rPr>
                <w:rFonts w:hint="eastAsia" w:ascii="仿宋_GB2312" w:hAnsi="宋体" w:eastAsia="仿宋_GB2312" w:cs="仿宋_GB2312"/>
                <w:color w:val="auto"/>
                <w:kern w:val="0"/>
                <w:lang w:val="en-US" w:eastAsia="zh-CN"/>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color w:val="auto"/>
                <w:kern w:val="0"/>
                <w:lang w:eastAsia="zh-CN"/>
              </w:rPr>
            </w:pPr>
            <w:r>
              <w:rPr>
                <w:rFonts w:hint="eastAsia" w:ascii="仿宋_GB2312" w:hAnsi="宋体" w:eastAsia="仿宋_GB2312" w:cs="仿宋_GB2312"/>
                <w:color w:val="auto"/>
                <w:kern w:val="0"/>
                <w:lang w:val="en-US" w:eastAsia="zh-CN"/>
              </w:rPr>
              <w:t>刘国勇</w:t>
            </w:r>
          </w:p>
        </w:tc>
        <w:tc>
          <w:tcPr>
            <w:tcW w:w="1586" w:type="dxa"/>
            <w:gridSpan w:val="2"/>
            <w:vAlign w:val="center"/>
          </w:tcPr>
          <w:p>
            <w:pPr>
              <w:widowControl/>
              <w:jc w:val="center"/>
              <w:rPr>
                <w:rFonts w:hint="eastAsia" w:ascii="仿宋_GB2312" w:hAnsi="宋体" w:eastAsia="仿宋_GB2312" w:cs="Times New Roman"/>
                <w:color w:val="auto"/>
                <w:kern w:val="0"/>
                <w:lang w:eastAsia="zh-CN"/>
              </w:rPr>
            </w:pPr>
            <w:r>
              <w:rPr>
                <w:rFonts w:hint="eastAsia" w:ascii="仿宋" w:hAnsi="仿宋" w:eastAsia="仿宋" w:cs="Times New Roman"/>
                <w:color w:val="auto"/>
                <w:szCs w:val="21"/>
                <w:lang w:val="en-US" w:eastAsia="zh-CN"/>
              </w:rPr>
              <w:t>化工工艺</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lang w:val="en-US" w:eastAsia="zh-CN"/>
              </w:rPr>
              <w:t>1800000000100099</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Times New Roman"/>
                <w:color w:val="auto"/>
                <w:kern w:val="0"/>
              </w:rPr>
              <w:t>0016637</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color w:val="auto"/>
                <w:kern w:val="0"/>
                <w:lang w:val="en-US" w:eastAsia="zh-CN"/>
              </w:rPr>
            </w:pPr>
            <w:r>
              <w:rPr>
                <w:rFonts w:hint="eastAsia" w:ascii="仿宋_GB2312" w:hAnsi="宋体" w:eastAsia="仿宋_GB2312" w:cs="仿宋_GB2312"/>
                <w:color w:val="auto"/>
                <w:kern w:val="0"/>
                <w:lang w:val="en-US" w:eastAsia="zh-CN"/>
              </w:rPr>
              <w:t>冯  皓</w:t>
            </w:r>
          </w:p>
        </w:tc>
        <w:tc>
          <w:tcPr>
            <w:tcW w:w="1586" w:type="dxa"/>
            <w:gridSpan w:val="2"/>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lang w:eastAsia="zh-CN"/>
              </w:rPr>
              <w:t>机械；化工机械</w:t>
            </w: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r>
              <w:rPr>
                <w:rFonts w:hint="eastAsia" w:ascii="仿宋_GB2312" w:hAnsi="宋体" w:eastAsia="仿宋_GB2312" w:cs="仿宋_GB2312"/>
                <w:color w:val="auto"/>
                <w:kern w:val="0"/>
              </w:rPr>
              <w:t>S011053000110201000802</w:t>
            </w: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r>
              <w:rPr>
                <w:rFonts w:hint="eastAsia" w:ascii="仿宋_GB2312" w:hAnsi="宋体" w:eastAsia="仿宋_GB2312" w:cs="仿宋_GB2312"/>
                <w:color w:val="auto"/>
                <w:kern w:val="0"/>
              </w:rPr>
              <w:t>0177668</w:t>
            </w:r>
          </w:p>
        </w:tc>
        <w:tc>
          <w:tcPr>
            <w:tcW w:w="1663" w:type="dxa"/>
            <w:vAlign w:val="center"/>
          </w:tcPr>
          <w:p>
            <w:pPr>
              <w:adjustRightInd w:val="0"/>
              <w:snapToGrid w:val="0"/>
              <w:jc w:val="center"/>
              <w:rPr>
                <w:rFonts w:ascii="仿宋_GB2312" w:eastAsia="仿宋_GB2312" w:cs="Times New Roman"/>
                <w:color w:val="auto"/>
              </w:rPr>
            </w:pPr>
            <w:r>
              <w:rPr>
                <w:rFonts w:hint="eastAsia" w:ascii="仿宋_GB2312" w:eastAsia="仿宋_GB2312" w:cs="仿宋_GB2312"/>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_GB2312" w:hAnsi="宋体" w:eastAsia="仿宋_GB2312" w:cs="Times New Roman"/>
                <w:color w:val="auto"/>
                <w:kern w:val="0"/>
                <w:lang w:val="en-US" w:eastAsia="zh-CN"/>
              </w:rPr>
            </w:pPr>
            <w:r>
              <w:rPr>
                <w:rFonts w:hint="eastAsia" w:ascii="仿宋_GB2312" w:hAnsi="宋体" w:eastAsia="仿宋_GB2312" w:cs="Times New Roman"/>
                <w:color w:val="auto"/>
                <w:kern w:val="0"/>
                <w:lang w:val="en-US" w:eastAsia="zh-CN"/>
              </w:rPr>
              <w:t>徐茂</w:t>
            </w:r>
          </w:p>
        </w:tc>
        <w:tc>
          <w:tcPr>
            <w:tcW w:w="1586" w:type="dxa"/>
            <w:gridSpan w:val="2"/>
            <w:vAlign w:val="center"/>
          </w:tcPr>
          <w:p>
            <w:pPr>
              <w:widowControl/>
              <w:jc w:val="center"/>
              <w:rPr>
                <w:rFonts w:ascii="仿宋_GB2312" w:hAnsi="宋体" w:eastAsia="仿宋_GB2312" w:cs="Times New Roman"/>
                <w:color w:val="auto"/>
                <w:kern w:val="0"/>
              </w:rPr>
            </w:pPr>
          </w:p>
        </w:tc>
        <w:tc>
          <w:tcPr>
            <w:tcW w:w="2622" w:type="dxa"/>
            <w:gridSpan w:val="4"/>
            <w:vAlign w:val="center"/>
          </w:tcPr>
          <w:p>
            <w:pPr>
              <w:widowControl/>
              <w:adjustRightInd w:val="0"/>
              <w:snapToGrid w:val="0"/>
              <w:jc w:val="center"/>
              <w:rPr>
                <w:rFonts w:ascii="仿宋_GB2312" w:hAnsi="宋体" w:eastAsia="仿宋_GB2312" w:cs="仿宋_GB2312"/>
                <w:color w:val="auto"/>
                <w:kern w:val="0"/>
              </w:rPr>
            </w:pPr>
          </w:p>
        </w:tc>
        <w:tc>
          <w:tcPr>
            <w:tcW w:w="2701" w:type="dxa"/>
            <w:gridSpan w:val="6"/>
            <w:vAlign w:val="center"/>
          </w:tcPr>
          <w:p>
            <w:pPr>
              <w:widowControl/>
              <w:adjustRightInd w:val="0"/>
              <w:snapToGrid w:val="0"/>
              <w:jc w:val="center"/>
              <w:rPr>
                <w:rFonts w:ascii="仿宋_GB2312" w:hAnsi="宋体" w:eastAsia="仿宋_GB2312" w:cs="Times New Roman"/>
                <w:color w:val="auto"/>
                <w:kern w:val="0"/>
              </w:rPr>
            </w:pPr>
          </w:p>
        </w:tc>
        <w:tc>
          <w:tcPr>
            <w:tcW w:w="1663" w:type="dxa"/>
            <w:vAlign w:val="center"/>
          </w:tcPr>
          <w:p>
            <w:pPr>
              <w:adjustRightInd w:val="0"/>
              <w:snapToGrid w:val="0"/>
              <w:jc w:val="center"/>
              <w:rPr>
                <w:rFonts w:ascii="仿宋_GB2312" w:eastAsia="仿宋_GB2312"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Align w:val="center"/>
          </w:tcPr>
          <w:p>
            <w:pPr>
              <w:jc w:val="center"/>
              <w:rPr>
                <w:rFonts w:ascii="宋体" w:cs="Times New Roman"/>
              </w:rPr>
            </w:pPr>
            <w:r>
              <w:rPr>
                <w:rFonts w:hint="eastAsia" w:ascii="宋体" w:hAnsi="宋体" w:cs="宋体"/>
              </w:rPr>
              <w:t>项目简介</w:t>
            </w:r>
          </w:p>
        </w:tc>
        <w:tc>
          <w:tcPr>
            <w:tcW w:w="8572" w:type="dxa"/>
            <w:gridSpan w:val="13"/>
            <w:vAlign w:val="center"/>
          </w:tcPr>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default" w:ascii="Arial" w:hAnsi="Arial" w:cs="Arial"/>
                <w:color w:val="auto"/>
              </w:rPr>
              <w:t>重庆市公共交通汽车维修有限责任公司石桥铺加油站位于重庆市九龙坡区石小路172-5号。占地面积</w:t>
            </w:r>
            <w:r>
              <w:rPr>
                <w:rFonts w:hint="default" w:ascii="Arial" w:hAnsi="Arial" w:cs="Arial"/>
                <w:color w:val="auto"/>
                <w:szCs w:val="28"/>
              </w:rPr>
              <w:t>1477.51</w:t>
            </w:r>
            <w:r>
              <w:rPr>
                <w:rFonts w:hint="default" w:ascii="Arial" w:hAnsi="Arial" w:cs="Arial"/>
                <w:color w:val="auto"/>
              </w:rPr>
              <w:t>㎡，建筑面积</w:t>
            </w:r>
            <w:r>
              <w:rPr>
                <w:rFonts w:hint="default" w:ascii="Arial" w:hAnsi="Arial" w:cs="Arial"/>
                <w:color w:val="auto"/>
                <w:szCs w:val="28"/>
              </w:rPr>
              <w:t>152</w:t>
            </w:r>
            <w:r>
              <w:rPr>
                <w:rFonts w:hint="default" w:ascii="Arial" w:hAnsi="Arial" w:cs="Arial"/>
                <w:color w:val="auto"/>
              </w:rPr>
              <w:t>㎡，站内设有20m³</w:t>
            </w:r>
            <w:r>
              <w:rPr>
                <w:rFonts w:hint="default" w:ascii="Arial" w:hAnsi="Arial" w:cs="Arial"/>
                <w:color w:val="auto"/>
                <w:lang w:val="en-US" w:eastAsia="zh-CN"/>
              </w:rPr>
              <w:t>的单层钢制油罐3座（</w:t>
            </w:r>
            <w:r>
              <w:rPr>
                <w:rFonts w:hint="default" w:ascii="Arial" w:hAnsi="Arial" w:cs="Arial"/>
                <w:color w:val="auto"/>
              </w:rPr>
              <w:t>92#</w:t>
            </w:r>
            <w:r>
              <w:rPr>
                <w:rFonts w:hint="default" w:ascii="Arial" w:hAnsi="Arial" w:cs="Arial"/>
                <w:color w:val="auto"/>
                <w:lang w:val="en-US" w:eastAsia="zh-CN"/>
              </w:rPr>
              <w:t>汽油、</w:t>
            </w:r>
            <w:r>
              <w:rPr>
                <w:rFonts w:hint="default" w:ascii="Arial" w:hAnsi="Arial" w:cs="Arial"/>
                <w:color w:val="auto"/>
              </w:rPr>
              <w:t>95#</w:t>
            </w:r>
            <w:r>
              <w:rPr>
                <w:rFonts w:hint="default" w:ascii="Arial" w:hAnsi="Arial" w:cs="Arial"/>
                <w:color w:val="auto"/>
                <w:lang w:val="en-US" w:eastAsia="zh-CN"/>
              </w:rPr>
              <w:t>汽油</w:t>
            </w:r>
            <w:r>
              <w:rPr>
                <w:rFonts w:hint="default" w:ascii="Arial" w:hAnsi="Arial" w:cs="Arial"/>
                <w:color w:val="auto"/>
              </w:rPr>
              <w:t>和0#柴油罐各</w:t>
            </w:r>
            <w:r>
              <w:rPr>
                <w:rFonts w:hint="default" w:ascii="Arial" w:hAnsi="Arial" w:cs="Arial"/>
                <w:color w:val="auto"/>
                <w:lang w:val="en-US" w:eastAsia="zh-CN"/>
              </w:rPr>
              <w:t>1</w:t>
            </w:r>
            <w:r>
              <w:rPr>
                <w:rFonts w:hint="default" w:ascii="Arial" w:hAnsi="Arial" w:cs="Arial"/>
                <w:color w:val="auto"/>
              </w:rPr>
              <w:t>座</w:t>
            </w:r>
            <w:r>
              <w:rPr>
                <w:rFonts w:hint="default" w:ascii="Arial" w:hAnsi="Arial" w:cs="Arial"/>
                <w:color w:val="auto"/>
                <w:lang w:eastAsia="zh-CN"/>
              </w:rPr>
              <w:t>）</w:t>
            </w:r>
            <w:r>
              <w:rPr>
                <w:rFonts w:hint="default" w:ascii="Arial" w:hAnsi="Arial" w:cs="Arial"/>
                <w:color w:val="auto"/>
              </w:rPr>
              <w:t>，双枪加油机四台，属于三级加油站</w:t>
            </w:r>
            <w:r>
              <w:rPr>
                <w:rFonts w:hint="eastAsia" w:ascii="仿宋" w:hAnsi="仿宋" w:eastAsia="仿宋" w:cs="Times New Roman"/>
                <w:color w:val="auto"/>
                <w:kern w:val="2"/>
                <w:sz w:val="21"/>
                <w:szCs w:val="21"/>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kern w:val="2"/>
                <w:sz w:val="21"/>
                <w:szCs w:val="21"/>
                <w:lang w:val="en-US" w:eastAsia="zh-CN" w:bidi="ar-SA"/>
              </w:rPr>
              <w:t>现场照片：</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default" w:ascii="仿宋" w:hAnsi="仿宋" w:eastAsia="仿宋" w:cs="Times New Roman"/>
                <w:color w:val="auto"/>
                <w:kern w:val="2"/>
                <w:sz w:val="21"/>
                <w:szCs w:val="21"/>
                <w:lang w:val="en-US" w:eastAsia="zh-CN" w:bidi="ar-SA"/>
              </w:rPr>
            </w:pPr>
            <w:r>
              <w:drawing>
                <wp:inline distT="0" distB="0" distL="114300" distR="114300">
                  <wp:extent cx="2276475" cy="3057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276475" cy="30575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cs="Times New Roman"/>
              </w:rPr>
            </w:pPr>
            <w:r>
              <w:rPr>
                <w:rFonts w:hint="eastAsia" w:ascii="宋体" w:hAnsi="宋体" w:cs="宋体"/>
              </w:rPr>
              <w:t>现场开展工作情况</w:t>
            </w:r>
          </w:p>
        </w:tc>
        <w:tc>
          <w:tcPr>
            <w:tcW w:w="1586" w:type="dxa"/>
            <w:gridSpan w:val="2"/>
            <w:vAlign w:val="center"/>
          </w:tcPr>
          <w:p>
            <w:pPr>
              <w:spacing w:line="300" w:lineRule="exact"/>
              <w:jc w:val="center"/>
              <w:rPr>
                <w:rFonts w:ascii="宋体" w:cs="Times New Roman"/>
              </w:rPr>
            </w:pPr>
            <w:r>
              <w:rPr>
                <w:rFonts w:hint="eastAsia" w:ascii="宋体" w:hAnsi="宋体" w:cs="宋体"/>
              </w:rPr>
              <w:t>勘察人员</w:t>
            </w:r>
          </w:p>
        </w:tc>
        <w:tc>
          <w:tcPr>
            <w:tcW w:w="2622" w:type="dxa"/>
            <w:gridSpan w:val="4"/>
            <w:vAlign w:val="center"/>
          </w:tcPr>
          <w:p>
            <w:pPr>
              <w:spacing w:line="300" w:lineRule="exact"/>
              <w:jc w:val="center"/>
              <w:rPr>
                <w:rFonts w:ascii="宋体" w:cs="Times New Roman"/>
              </w:rPr>
            </w:pPr>
            <w:r>
              <w:rPr>
                <w:rFonts w:hint="eastAsia" w:ascii="宋体" w:hAnsi="宋体" w:cs="宋体"/>
              </w:rPr>
              <w:t>勘察时间</w:t>
            </w:r>
          </w:p>
        </w:tc>
        <w:tc>
          <w:tcPr>
            <w:tcW w:w="1226" w:type="dxa"/>
            <w:gridSpan w:val="2"/>
            <w:vAlign w:val="center"/>
          </w:tcPr>
          <w:p>
            <w:pPr>
              <w:spacing w:line="300" w:lineRule="exact"/>
              <w:jc w:val="center"/>
              <w:rPr>
                <w:rFonts w:ascii="宋体" w:cs="Times New Roman"/>
              </w:rPr>
            </w:pPr>
            <w:r>
              <w:rPr>
                <w:rFonts w:hint="eastAsia" w:ascii="宋体" w:hAnsi="宋体" w:cs="宋体"/>
              </w:rPr>
              <w:t>勘查任务</w:t>
            </w:r>
          </w:p>
        </w:tc>
        <w:tc>
          <w:tcPr>
            <w:tcW w:w="3138" w:type="dxa"/>
            <w:gridSpan w:val="5"/>
            <w:vAlign w:val="center"/>
          </w:tcPr>
          <w:p>
            <w:pPr>
              <w:spacing w:line="300" w:lineRule="exact"/>
              <w:jc w:val="center"/>
              <w:rPr>
                <w:rFonts w:ascii="宋体" w:cs="Times New Roman"/>
              </w:rPr>
            </w:pPr>
            <w:r>
              <w:rPr>
                <w:rFonts w:hint="eastAsia" w:ascii="宋体" w:hAnsi="宋体" w:cs="宋体"/>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trPr>
        <w:tc>
          <w:tcPr>
            <w:tcW w:w="1390" w:type="dxa"/>
            <w:vMerge w:val="continue"/>
            <w:vAlign w:val="center"/>
          </w:tcPr>
          <w:p>
            <w:pPr>
              <w:spacing w:line="500" w:lineRule="exact"/>
              <w:jc w:val="center"/>
              <w:rPr>
                <w:rFonts w:ascii="宋体" w:cs="Times New Roman"/>
              </w:rPr>
            </w:pPr>
          </w:p>
        </w:tc>
        <w:tc>
          <w:tcPr>
            <w:tcW w:w="1586" w:type="dxa"/>
            <w:gridSpan w:val="2"/>
            <w:vAlign w:val="center"/>
          </w:tcPr>
          <w:p>
            <w:pPr>
              <w:spacing w:line="300" w:lineRule="exact"/>
              <w:jc w:val="center"/>
              <w:rPr>
                <w:rFonts w:ascii="宋体" w:cs="Times New Roman"/>
              </w:rPr>
            </w:pPr>
            <w:r>
              <w:rPr>
                <w:rFonts w:hint="eastAsia" w:ascii="宋体" w:cs="Times New Roman"/>
              </w:rPr>
              <w:t>刘文娟</w:t>
            </w:r>
          </w:p>
        </w:tc>
        <w:tc>
          <w:tcPr>
            <w:tcW w:w="2622" w:type="dxa"/>
            <w:gridSpan w:val="4"/>
            <w:vAlign w:val="center"/>
          </w:tcPr>
          <w:p>
            <w:pPr>
              <w:spacing w:line="300" w:lineRule="exact"/>
              <w:jc w:val="center"/>
              <w:rPr>
                <w:rFonts w:ascii="宋体" w:cs="Times New Roman"/>
              </w:rPr>
            </w:pPr>
            <w:r>
              <w:rPr>
                <w:rFonts w:hint="eastAsia" w:ascii="宋体" w:cs="Times New Roman"/>
                <w:lang w:val="en-US" w:eastAsia="zh-CN"/>
              </w:rPr>
              <w:t>2024</w:t>
            </w:r>
            <w:r>
              <w:rPr>
                <w:rFonts w:hint="eastAsia" w:ascii="宋体" w:cs="Times New Roman"/>
              </w:rPr>
              <w:t>年</w:t>
            </w:r>
            <w:r>
              <w:rPr>
                <w:rFonts w:hint="eastAsia" w:ascii="宋体" w:cs="Times New Roman"/>
                <w:lang w:val="en-US" w:eastAsia="zh-CN"/>
              </w:rPr>
              <w:t>4</w:t>
            </w:r>
            <w:r>
              <w:rPr>
                <w:rFonts w:hint="eastAsia" w:ascii="宋体" w:cs="Times New Roman"/>
              </w:rPr>
              <w:t>月</w:t>
            </w:r>
            <w:r>
              <w:rPr>
                <w:rFonts w:hint="eastAsia" w:ascii="宋体" w:cs="Times New Roman"/>
                <w:lang w:val="en-US" w:eastAsia="zh-CN"/>
              </w:rPr>
              <w:t>8</w:t>
            </w:r>
            <w:r>
              <w:rPr>
                <w:rFonts w:hint="eastAsia" w:ascii="宋体" w:cs="Times New Roman"/>
              </w:rPr>
              <w:t>日</w:t>
            </w:r>
          </w:p>
        </w:tc>
        <w:tc>
          <w:tcPr>
            <w:tcW w:w="1226" w:type="dxa"/>
            <w:gridSpan w:val="2"/>
            <w:vAlign w:val="center"/>
          </w:tcPr>
          <w:p>
            <w:pPr>
              <w:spacing w:line="300" w:lineRule="exact"/>
              <w:jc w:val="center"/>
              <w:rPr>
                <w:rFonts w:ascii="宋体" w:cs="Times New Roman"/>
              </w:rPr>
            </w:pPr>
          </w:p>
        </w:tc>
        <w:tc>
          <w:tcPr>
            <w:tcW w:w="3138" w:type="dxa"/>
            <w:gridSpan w:val="5"/>
            <w:vAlign w:val="center"/>
          </w:tcPr>
          <w:p>
            <w:pPr>
              <w:spacing w:line="300" w:lineRule="exact"/>
              <w:jc w:val="center"/>
              <w:rPr>
                <w:rFonts w:hint="default" w:ascii="宋体" w:eastAsia="宋体" w:cs="Times New Roman"/>
                <w:lang w:val="en-US" w:eastAsia="zh-CN"/>
              </w:rPr>
            </w:pPr>
            <w:r>
              <w:rPr>
                <w:rFonts w:hint="eastAsia" w:ascii="宋体" w:cs="Times New Roman"/>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C00297"/>
    <w:rsid w:val="50C002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after="120" w:afterLines="0" w:afterAutospacing="0"/>
      <w:ind w:left="420" w:leftChars="200"/>
    </w:p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2024-04-29T07:48:00Z</dcterms:created>
  <dc:creator>雷楠</dc:creator>
  <cp:lastModifiedBy>雷楠</cp:lastModifiedBy>
  <dcterms:modified xsi:type="dcterms:W3CDTF">2024-04-29T07:48:23Z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