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color w:val="000000"/>
          <w:sz w:val="28"/>
          <w:szCs w:val="28"/>
        </w:rPr>
      </w:pPr>
      <w:r>
        <w:rPr>
          <w:rFonts w:hint="eastAsia" w:ascii="仿宋" w:hAnsi="仿宋" w:eastAsia="仿宋"/>
          <w:b/>
          <w:color w:val="000000"/>
          <w:sz w:val="28"/>
          <w:szCs w:val="28"/>
        </w:rPr>
        <w:t>《安全评价报告信息公布表》</w:t>
      </w:r>
    </w:p>
    <w:tbl>
      <w:tblPr>
        <w:tblStyle w:val="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机构名称</w:t>
            </w:r>
          </w:p>
        </w:tc>
        <w:tc>
          <w:tcPr>
            <w:tcW w:w="3936" w:type="dxa"/>
            <w:gridSpan w:val="4"/>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委托单位</w:t>
            </w:r>
          </w:p>
        </w:tc>
        <w:tc>
          <w:tcPr>
            <w:tcW w:w="8572" w:type="dxa"/>
            <w:gridSpan w:val="12"/>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kern w:val="0"/>
                <w:szCs w:val="21"/>
              </w:rPr>
              <w:t>重庆市富腾矿业有限公司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项目名称</w:t>
            </w:r>
          </w:p>
        </w:tc>
        <w:tc>
          <w:tcPr>
            <w:tcW w:w="8572" w:type="dxa"/>
            <w:gridSpan w:val="12"/>
            <w:vAlign w:val="center"/>
          </w:tcPr>
          <w:p>
            <w:pPr>
              <w:spacing w:line="500" w:lineRule="exact"/>
              <w:jc w:val="center"/>
              <w:rPr>
                <w:rFonts w:ascii="仿宋" w:hAnsi="仿宋" w:eastAsia="仿宋" w:cs="仿宋"/>
                <w:bCs/>
                <w:color w:val="000000"/>
                <w:szCs w:val="21"/>
              </w:rPr>
            </w:pPr>
            <w:r>
              <w:rPr>
                <w:rFonts w:hint="eastAsia" w:ascii="仿宋" w:hAnsi="仿宋" w:eastAsia="仿宋" w:cs="仿宋"/>
                <w:color w:val="000000"/>
                <w:kern w:val="0"/>
                <w:szCs w:val="21"/>
              </w:rPr>
              <w:t>重庆市富腾矿业有限公司建筑用砂岩矿山（改建）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项目类别</w:t>
            </w:r>
          </w:p>
        </w:tc>
        <w:tc>
          <w:tcPr>
            <w:tcW w:w="8572" w:type="dxa"/>
            <w:gridSpan w:val="12"/>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预评价 </w:t>
            </w:r>
            <w:r>
              <w:rPr>
                <w:rFonts w:ascii="仿宋" w:hAnsi="仿宋" w:eastAsia="仿宋" w:cs="仿宋"/>
                <w:color w:val="000000"/>
                <w:szCs w:val="21"/>
              </w:rPr>
              <w:t xml:space="preserve">  </w:t>
            </w:r>
            <w:r>
              <w:rPr>
                <w:rFonts w:hint="eastAsia" w:ascii="仿宋" w:hAnsi="仿宋" w:eastAsia="仿宋" w:cs="仿宋"/>
                <w:color w:val="000000"/>
                <w:szCs w:val="21"/>
              </w:rPr>
              <w:t xml:space="preserve">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现状评价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jc w:val="center"/>
              <w:rPr>
                <w:rFonts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vAlign w:val="center"/>
          </w:tcPr>
          <w:p>
            <w:pPr>
              <w:spacing w:line="400" w:lineRule="exact"/>
              <w:jc w:val="center"/>
              <w:rPr>
                <w:rFonts w:ascii="仿宋" w:hAnsi="仿宋" w:eastAsia="仿宋" w:cs="仿宋"/>
                <w:color w:val="000000"/>
                <w:szCs w:val="21"/>
              </w:rPr>
            </w:pPr>
            <w:r>
              <w:rPr>
                <w:rFonts w:hint="eastAsia" w:ascii="仿宋" w:hAnsi="仿宋" w:eastAsia="仿宋" w:cs="仿宋"/>
                <w:color w:val="000000"/>
                <w:spacing w:val="-14"/>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color w:val="000000"/>
                <w:szCs w:val="21"/>
              </w:rPr>
            </w:pPr>
          </w:p>
        </w:tc>
        <w:tc>
          <w:tcPr>
            <w:tcW w:w="2987" w:type="dxa"/>
            <w:gridSpan w:val="3"/>
            <w:vAlign w:val="center"/>
          </w:tcPr>
          <w:p>
            <w:pPr>
              <w:pStyle w:val="3"/>
              <w:spacing w:before="0"/>
              <w:ind w:left="0"/>
              <w:jc w:val="center"/>
              <w:rPr>
                <w:rFonts w:cs="仿宋"/>
                <w:color w:val="000000"/>
                <w:szCs w:val="21"/>
              </w:rPr>
            </w:pPr>
            <w:r>
              <w:rPr>
                <w:rFonts w:hint="eastAsia" w:cs="仿宋"/>
                <w:color w:val="000000"/>
                <w:spacing w:val="-14"/>
                <w:sz w:val="21"/>
                <w:szCs w:val="21"/>
                <w:lang w:eastAsia="zh-CN"/>
              </w:rPr>
              <w:t>陈兴勇</w:t>
            </w:r>
          </w:p>
        </w:tc>
        <w:tc>
          <w:tcPr>
            <w:tcW w:w="2710" w:type="dxa"/>
            <w:gridSpan w:val="6"/>
            <w:vAlign w:val="center"/>
          </w:tcPr>
          <w:p>
            <w:pPr>
              <w:pStyle w:val="3"/>
              <w:spacing w:before="0"/>
              <w:ind w:left="0"/>
              <w:jc w:val="center"/>
              <w:rPr>
                <w:rFonts w:cs="仿宋"/>
                <w:color w:val="000000"/>
                <w:szCs w:val="21"/>
              </w:rPr>
            </w:pPr>
            <w:r>
              <w:rPr>
                <w:rFonts w:hint="eastAsia" w:cs="仿宋"/>
                <w:color w:val="000000"/>
                <w:spacing w:val="-14"/>
                <w:sz w:val="21"/>
                <w:szCs w:val="21"/>
                <w:lang w:eastAsia="zh-CN"/>
              </w:rPr>
              <w:t>唐元杰</w:t>
            </w:r>
          </w:p>
        </w:tc>
        <w:tc>
          <w:tcPr>
            <w:tcW w:w="2875" w:type="dxa"/>
            <w:gridSpan w:val="3"/>
            <w:vAlign w:val="center"/>
          </w:tcPr>
          <w:p>
            <w:pPr>
              <w:pStyle w:val="3"/>
              <w:spacing w:before="0"/>
              <w:ind w:left="0"/>
              <w:jc w:val="center"/>
              <w:rPr>
                <w:rFonts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编制过程</w:t>
            </w:r>
          </w:p>
        </w:tc>
        <w:tc>
          <w:tcPr>
            <w:tcW w:w="2174" w:type="dxa"/>
            <w:gridSpan w:val="2"/>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390" w:type="dxa"/>
            <w:vMerge w:val="continue"/>
            <w:vAlign w:val="center"/>
          </w:tcPr>
          <w:p>
            <w:pPr>
              <w:spacing w:line="500" w:lineRule="exact"/>
              <w:jc w:val="center"/>
              <w:rPr>
                <w:rFonts w:ascii="仿宋" w:hAnsi="仿宋" w:eastAsia="仿宋"/>
                <w:b/>
                <w:color w:val="000000"/>
                <w:szCs w:val="21"/>
              </w:rPr>
            </w:pPr>
          </w:p>
        </w:tc>
        <w:tc>
          <w:tcPr>
            <w:tcW w:w="2174" w:type="dxa"/>
            <w:gridSpan w:val="2"/>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pacing w:val="-14"/>
                <w:szCs w:val="21"/>
              </w:rPr>
              <w:t xml:space="preserve">刘 </w:t>
            </w:r>
            <w:r>
              <w:rPr>
                <w:rFonts w:ascii="仿宋" w:hAnsi="仿宋" w:eastAsia="仿宋" w:cs="仿宋"/>
                <w:color w:val="000000"/>
                <w:spacing w:val="-14"/>
                <w:szCs w:val="21"/>
              </w:rPr>
              <w:t xml:space="preserve"> </w:t>
            </w:r>
            <w:r>
              <w:rPr>
                <w:rFonts w:hint="eastAsia" w:ascii="仿宋" w:hAnsi="仿宋" w:eastAsia="仿宋" w:cs="仿宋"/>
                <w:color w:val="000000"/>
                <w:spacing w:val="-14"/>
                <w:szCs w:val="21"/>
              </w:rPr>
              <w:t>陶</w:t>
            </w:r>
          </w:p>
        </w:tc>
        <w:tc>
          <w:tcPr>
            <w:tcW w:w="2073" w:type="dxa"/>
            <w:gridSpan w:val="4"/>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pacing w:val="-14"/>
                <w:szCs w:val="21"/>
              </w:rPr>
              <w:t>202</w:t>
            </w:r>
            <w:r>
              <w:rPr>
                <w:rFonts w:ascii="仿宋" w:hAnsi="仿宋" w:eastAsia="仿宋" w:cs="仿宋"/>
                <w:color w:val="000000"/>
                <w:spacing w:val="-14"/>
                <w:szCs w:val="21"/>
              </w:rPr>
              <w:t>4</w:t>
            </w:r>
            <w:r>
              <w:rPr>
                <w:rFonts w:hint="eastAsia" w:ascii="仿宋" w:hAnsi="仿宋" w:eastAsia="仿宋" w:cs="仿宋"/>
                <w:color w:val="000000"/>
                <w:spacing w:val="-14"/>
                <w:szCs w:val="21"/>
              </w:rPr>
              <w:t>年</w:t>
            </w:r>
            <w:r>
              <w:rPr>
                <w:rFonts w:ascii="仿宋" w:hAnsi="仿宋" w:eastAsia="仿宋" w:cs="仿宋"/>
                <w:color w:val="000000"/>
                <w:spacing w:val="-14"/>
                <w:szCs w:val="21"/>
              </w:rPr>
              <w:t>5</w:t>
            </w:r>
            <w:r>
              <w:rPr>
                <w:rFonts w:hint="eastAsia" w:ascii="仿宋" w:hAnsi="仿宋" w:eastAsia="仿宋" w:cs="仿宋"/>
                <w:color w:val="000000"/>
                <w:spacing w:val="-14"/>
                <w:szCs w:val="21"/>
              </w:rPr>
              <w:t>月</w:t>
            </w:r>
          </w:p>
        </w:tc>
        <w:tc>
          <w:tcPr>
            <w:tcW w:w="2169" w:type="dxa"/>
            <w:gridSpan w:val="4"/>
            <w:vAlign w:val="center"/>
          </w:tcPr>
          <w:p>
            <w:pPr>
              <w:spacing w:line="500" w:lineRule="exact"/>
              <w:jc w:val="center"/>
              <w:rPr>
                <w:rFonts w:hint="eastAsia" w:ascii="仿宋" w:hAnsi="仿宋" w:eastAsia="仿宋" w:cs="仿宋"/>
                <w:color w:val="000000"/>
                <w:szCs w:val="21"/>
                <w:lang w:eastAsia="zh-CN"/>
              </w:rPr>
            </w:pPr>
            <w:r>
              <w:rPr>
                <w:rFonts w:hint="eastAsia" w:ascii="仿宋" w:hAnsi="仿宋" w:eastAsia="仿宋" w:cs="仿宋"/>
                <w:color w:val="000000"/>
                <w:spacing w:val="-14"/>
                <w:szCs w:val="21"/>
                <w:lang w:eastAsia="zh-CN"/>
              </w:rPr>
              <w:t>李治友</w:t>
            </w:r>
          </w:p>
        </w:tc>
        <w:tc>
          <w:tcPr>
            <w:tcW w:w="2156" w:type="dxa"/>
            <w:gridSpan w:val="2"/>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pacing w:val="-14"/>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姓  名</w:t>
            </w:r>
          </w:p>
        </w:tc>
        <w:tc>
          <w:tcPr>
            <w:tcW w:w="2174" w:type="dxa"/>
            <w:gridSpan w:val="2"/>
            <w:vAlign w:val="center"/>
          </w:tcPr>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vAlign w:val="center"/>
          </w:tcPr>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vAlign w:val="center"/>
          </w:tcPr>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注册证号</w:t>
            </w:r>
          </w:p>
        </w:tc>
        <w:tc>
          <w:tcPr>
            <w:tcW w:w="1663" w:type="dxa"/>
            <w:vAlign w:val="center"/>
          </w:tcPr>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陈兴勇</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026317</w:t>
            </w:r>
          </w:p>
        </w:tc>
        <w:tc>
          <w:tcPr>
            <w:tcW w:w="2662" w:type="dxa"/>
            <w:gridSpan w:val="5"/>
            <w:vAlign w:val="center"/>
          </w:tcPr>
          <w:p>
            <w:pPr>
              <w:jc w:val="center"/>
              <w:rPr>
                <w:rFonts w:ascii="仿宋_GB2312" w:hAnsi="仿宋_GB2312" w:eastAsia="仿宋_GB2312" w:cs="仿宋_GB2312"/>
                <w:color w:val="000000"/>
                <w:sz w:val="24"/>
                <w:szCs w:val="24"/>
              </w:rPr>
            </w:pPr>
            <w:r>
              <w:rPr>
                <w:rFonts w:hint="eastAsia" w:ascii="仿宋" w:hAnsi="仿宋" w:eastAsia="仿宋" w:cs="仿宋"/>
                <w:color w:val="000000"/>
                <w:szCs w:val="21"/>
              </w:rPr>
              <w:t>55180172489</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 xml:space="preserve">钱 </w:t>
            </w:r>
            <w:r>
              <w:rPr>
                <w:rFonts w:ascii="仿宋" w:hAnsi="仿宋" w:eastAsia="仿宋" w:cs="仿宋"/>
                <w:color w:val="000000"/>
                <w:szCs w:val="21"/>
              </w:rPr>
              <w:t xml:space="preserve"> </w:t>
            </w:r>
            <w:r>
              <w:rPr>
                <w:rFonts w:hint="eastAsia" w:ascii="仿宋" w:hAnsi="仿宋" w:eastAsia="仿宋" w:cs="仿宋"/>
                <w:color w:val="000000"/>
                <w:szCs w:val="21"/>
              </w:rPr>
              <w:t>鹏</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szCs w:val="21"/>
              </w:rPr>
              <w:t>机械专业</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0</w:t>
            </w:r>
            <w:r>
              <w:rPr>
                <w:rFonts w:ascii="仿宋" w:hAnsi="仿宋" w:eastAsia="仿宋" w:cs="仿宋"/>
                <w:color w:val="000000"/>
                <w:szCs w:val="21"/>
              </w:rPr>
              <w:t>33517</w:t>
            </w:r>
          </w:p>
        </w:tc>
        <w:tc>
          <w:tcPr>
            <w:tcW w:w="2662" w:type="dxa"/>
            <w:gridSpan w:val="5"/>
            <w:vAlign w:val="center"/>
          </w:tcPr>
          <w:p>
            <w:pPr>
              <w:jc w:val="center"/>
              <w:rPr>
                <w:rFonts w:ascii="仿宋_GB2312" w:hAnsi="仿宋_GB2312" w:eastAsia="仿宋_GB2312" w:cs="仿宋_GB2312"/>
                <w:color w:val="000000"/>
                <w:sz w:val="24"/>
                <w:szCs w:val="24"/>
              </w:rPr>
            </w:pP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欧  建</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地质专业</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033483</w:t>
            </w:r>
          </w:p>
        </w:tc>
        <w:tc>
          <w:tcPr>
            <w:tcW w:w="2662" w:type="dxa"/>
            <w:gridSpan w:val="5"/>
            <w:vAlign w:val="center"/>
          </w:tcPr>
          <w:p>
            <w:pPr>
              <w:jc w:val="center"/>
              <w:rPr>
                <w:rFonts w:ascii="仿宋_GB2312" w:hAnsi="仿宋_GB2312" w:eastAsia="仿宋_GB2312" w:cs="仿宋_GB2312"/>
                <w:color w:val="000000"/>
                <w:sz w:val="24"/>
                <w:szCs w:val="24"/>
              </w:rPr>
            </w:pPr>
            <w:r>
              <w:rPr>
                <w:rFonts w:hint="eastAsia" w:ascii="仿宋" w:hAnsi="仿宋" w:eastAsia="仿宋" w:cs="仿宋"/>
                <w:color w:val="000000"/>
                <w:szCs w:val="21"/>
              </w:rPr>
              <w:t>5522</w:t>
            </w:r>
            <w:r>
              <w:rPr>
                <w:rFonts w:ascii="仿宋" w:hAnsi="仿宋" w:eastAsia="仿宋" w:cs="仿宋"/>
                <w:color w:val="000000"/>
                <w:szCs w:val="21"/>
              </w:rPr>
              <w:t>0</w:t>
            </w:r>
            <w:r>
              <w:rPr>
                <w:rFonts w:hint="eastAsia" w:ascii="仿宋" w:hAnsi="仿宋" w:eastAsia="仿宋" w:cs="仿宋"/>
                <w:color w:val="000000"/>
                <w:szCs w:val="21"/>
              </w:rPr>
              <w:t>312402</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孙文豪</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通风专业</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037349</w:t>
            </w:r>
          </w:p>
        </w:tc>
        <w:tc>
          <w:tcPr>
            <w:tcW w:w="2662" w:type="dxa"/>
            <w:gridSpan w:val="5"/>
            <w:vAlign w:val="center"/>
          </w:tcPr>
          <w:p>
            <w:pPr>
              <w:jc w:val="center"/>
              <w:rPr>
                <w:rFonts w:ascii="仿宋_GB2312" w:hAnsi="仿宋_GB2312" w:eastAsia="仿宋_GB2312" w:cs="仿宋_GB2312"/>
                <w:color w:val="000000"/>
                <w:sz w:val="24"/>
                <w:szCs w:val="24"/>
              </w:rPr>
            </w:pPr>
            <w:r>
              <w:rPr>
                <w:rFonts w:hint="eastAsia" w:ascii="仿宋" w:hAnsi="仿宋" w:eastAsia="仿宋" w:cs="仿宋"/>
                <w:color w:val="000000"/>
                <w:szCs w:val="21"/>
              </w:rPr>
              <w:t>19220313492</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吴子科</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水工结构</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023846</w:t>
            </w:r>
          </w:p>
        </w:tc>
        <w:tc>
          <w:tcPr>
            <w:tcW w:w="2662" w:type="dxa"/>
            <w:gridSpan w:val="5"/>
            <w:vAlign w:val="center"/>
          </w:tcPr>
          <w:p>
            <w:pPr>
              <w:jc w:val="center"/>
              <w:rPr>
                <w:rFonts w:ascii="仿宋_GB2312" w:hAnsi="仿宋_GB2312" w:eastAsia="仿宋_GB2312" w:cs="仿宋_GB2312"/>
                <w:color w:val="000000"/>
                <w:sz w:val="24"/>
                <w:szCs w:val="24"/>
              </w:rPr>
            </w:pPr>
            <w:r>
              <w:rPr>
                <w:rFonts w:hint="eastAsia" w:ascii="仿宋" w:hAnsi="仿宋" w:eastAsia="仿宋" w:cs="仿宋"/>
                <w:color w:val="000000"/>
                <w:szCs w:val="21"/>
              </w:rPr>
              <w:t>55180193792</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刘  陶</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vAlign w:val="center"/>
          </w:tcPr>
          <w:p>
            <w:pPr>
              <w:jc w:val="center"/>
              <w:rPr>
                <w:rFonts w:ascii="仿宋" w:hAnsi="仿宋" w:eastAsia="仿宋" w:cs="仿宋"/>
                <w:color w:val="000000"/>
                <w:szCs w:val="21"/>
              </w:rPr>
            </w:pPr>
            <w:r>
              <w:rPr>
                <w:rFonts w:ascii="仿宋" w:hAnsi="仿宋" w:eastAsia="仿宋" w:cs="仿宋"/>
                <w:color w:val="000000"/>
                <w:szCs w:val="21"/>
              </w:rPr>
              <w:t>037350</w:t>
            </w:r>
          </w:p>
        </w:tc>
        <w:tc>
          <w:tcPr>
            <w:tcW w:w="2662" w:type="dxa"/>
            <w:gridSpan w:val="5"/>
            <w:vAlign w:val="center"/>
          </w:tcPr>
          <w:p>
            <w:pPr>
              <w:jc w:val="center"/>
              <w:rPr>
                <w:rFonts w:ascii="仿宋_GB2312" w:hAnsi="仿宋_GB2312" w:eastAsia="仿宋_GB2312" w:cs="仿宋_GB2312"/>
                <w:color w:val="000000"/>
                <w:sz w:val="24"/>
                <w:szCs w:val="24"/>
              </w:rPr>
            </w:pP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孟萌萌</w:t>
            </w:r>
          </w:p>
        </w:tc>
        <w:tc>
          <w:tcPr>
            <w:tcW w:w="2174" w:type="dxa"/>
            <w:gridSpan w:val="2"/>
            <w:vAlign w:val="center"/>
          </w:tcPr>
          <w:p>
            <w:pPr>
              <w:pStyle w:val="3"/>
              <w:spacing w:before="0"/>
              <w:ind w:left="0"/>
              <w:jc w:val="center"/>
              <w:rPr>
                <w:rFonts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vAlign w:val="center"/>
          </w:tcPr>
          <w:p>
            <w:pPr>
              <w:jc w:val="center"/>
              <w:rPr>
                <w:rFonts w:cs="仿宋"/>
                <w:color w:val="000000"/>
                <w:szCs w:val="21"/>
              </w:rPr>
            </w:pPr>
            <w:r>
              <w:rPr>
                <w:rFonts w:ascii="仿宋" w:hAnsi="仿宋" w:eastAsia="仿宋" w:cs="仿宋"/>
                <w:color w:val="000000"/>
                <w:szCs w:val="21"/>
              </w:rPr>
              <w:t>019246</w:t>
            </w:r>
          </w:p>
        </w:tc>
        <w:tc>
          <w:tcPr>
            <w:tcW w:w="2662" w:type="dxa"/>
            <w:gridSpan w:val="5"/>
            <w:vAlign w:val="center"/>
          </w:tcPr>
          <w:p>
            <w:pPr>
              <w:jc w:val="center"/>
              <w:rPr>
                <w:rFonts w:ascii="仿宋_GB2312" w:hAnsi="仿宋_GB2312" w:eastAsia="仿宋_GB2312" w:cs="仿宋_GB2312"/>
                <w:color w:val="000000"/>
                <w:sz w:val="24"/>
                <w:szCs w:val="24"/>
              </w:rPr>
            </w:pP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唐元杰</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001493</w:t>
            </w:r>
          </w:p>
        </w:tc>
        <w:tc>
          <w:tcPr>
            <w:tcW w:w="2662" w:type="dxa"/>
            <w:gridSpan w:val="5"/>
            <w:vAlign w:val="center"/>
          </w:tcPr>
          <w:p>
            <w:pPr>
              <w:jc w:val="center"/>
              <w:rPr>
                <w:rFonts w:ascii="仿宋_GB2312" w:hAnsi="仿宋_GB2312" w:eastAsia="仿宋_GB2312" w:cs="仿宋_GB2312"/>
                <w:color w:val="000000"/>
                <w:sz w:val="24"/>
                <w:szCs w:val="24"/>
              </w:rPr>
            </w:pPr>
            <w:r>
              <w:rPr>
                <w:rFonts w:hint="eastAsia" w:ascii="仿宋" w:hAnsi="仿宋" w:eastAsia="仿宋" w:cs="仿宋"/>
                <w:color w:val="000000"/>
                <w:szCs w:val="21"/>
              </w:rPr>
              <w:t>55070030029</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冯  皓</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vAlign w:val="center"/>
          </w:tcPr>
          <w:p>
            <w:pPr>
              <w:jc w:val="center"/>
              <w:rPr>
                <w:rFonts w:ascii="仿宋_GB2312" w:hAnsi="仿宋_GB2312" w:eastAsia="仿宋_GB2312" w:cs="仿宋_GB2312"/>
                <w:color w:val="000000"/>
                <w:sz w:val="24"/>
                <w:szCs w:val="24"/>
              </w:rPr>
            </w:pPr>
            <w:r>
              <w:rPr>
                <w:rFonts w:hint="eastAsia" w:ascii="仿宋" w:hAnsi="仿宋" w:eastAsia="仿宋" w:cs="仿宋"/>
                <w:color w:val="000000"/>
                <w:szCs w:val="21"/>
              </w:rPr>
              <w:t>55130140330</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ascii="仿宋" w:hAnsi="仿宋" w:eastAsia="仿宋"/>
                <w:color w:val="000000"/>
                <w:szCs w:val="21"/>
              </w:rPr>
            </w:pPr>
            <w:r>
              <w:rPr>
                <w:rFonts w:hint="eastAsia" w:ascii="仿宋" w:hAnsi="仿宋" w:eastAsia="仿宋"/>
                <w:b/>
                <w:color w:val="000000"/>
                <w:szCs w:val="21"/>
              </w:rPr>
              <w:t>项目简介</w:t>
            </w:r>
          </w:p>
        </w:tc>
        <w:tc>
          <w:tcPr>
            <w:tcW w:w="8572" w:type="dxa"/>
            <w:gridSpan w:val="12"/>
            <w:vAlign w:val="center"/>
          </w:tcPr>
          <w:p>
            <w:pPr>
              <w:ind w:firstLine="560"/>
              <w:rPr>
                <w:rFonts w:ascii="仿宋" w:hAnsi="仿宋" w:eastAsia="仿宋" w:cs="Arial"/>
                <w:szCs w:val="28"/>
              </w:rPr>
            </w:pPr>
            <w:r>
              <w:rPr>
                <w:rFonts w:hint="eastAsia" w:ascii="仿宋" w:hAnsi="仿宋" w:eastAsia="仿宋" w:cs="Arial"/>
                <w:szCs w:val="28"/>
              </w:rPr>
              <w:t>重庆市富腾矿业有限公司成立于2013年09月02日，位于重庆市万州区天城镇绿茶村民委员会办公室，经济类型为有限责任公司，法定代表人黄维富。经营范围为露天开采砂岩、销售石材，建筑用石加工等。</w:t>
            </w:r>
          </w:p>
          <w:p>
            <w:pPr>
              <w:ind w:firstLine="560"/>
              <w:rPr>
                <w:rFonts w:ascii="仿宋" w:hAnsi="仿宋" w:eastAsia="仿宋" w:cs="Arial"/>
                <w:szCs w:val="28"/>
              </w:rPr>
            </w:pPr>
            <w:r>
              <w:rPr>
                <w:rFonts w:hint="eastAsia" w:ascii="仿宋" w:hAnsi="仿宋" w:eastAsia="仿宋" w:cs="Arial"/>
                <w:szCs w:val="28"/>
              </w:rPr>
              <w:t>重庆市富腾矿业有限公司建筑用砂岩矿山位于重庆市万州区天城镇绿茶村，矿山采矿许可证证号：C5001012010127130089776，有效期自2015年8月23日至2026年7月2日，矿区面积0.0501km2，开采标高为+570～+460m，开采方式为露天开采，开采矿种为建筑用砂岩，生产规模为19.6万吨/年。安全生产许可备案登记编号为：万州非煤安许备字〔2023〕2号，有效期：2023年8月24日至2026年8月24日。</w:t>
            </w:r>
          </w:p>
          <w:p>
            <w:pPr>
              <w:ind w:firstLine="560"/>
              <w:rPr>
                <w:rFonts w:ascii="仿宋" w:hAnsi="仿宋" w:eastAsia="仿宋" w:cs="Arial"/>
                <w:szCs w:val="28"/>
              </w:rPr>
            </w:pPr>
            <w:r>
              <w:rPr>
                <w:rFonts w:hint="eastAsia" w:ascii="仿宋" w:hAnsi="仿宋" w:eastAsia="仿宋" w:cs="Arial"/>
                <w:szCs w:val="28"/>
              </w:rPr>
              <w:t>由于企业工业广场前期建设在矿区东侧范围内，矿山原设计根据企业委托及现场实际情况综合考虑后，仅设计开采矿区西侧及中部区域，现原设计开采范围内资源已开采完毕，为最大化合理利用矿区资源，保证企业长远发展和满足市场需求，企业计划开采矿区东侧剩余资源。根据《建设项目安全设施“三同时”监督管理办法》（国家安全生产监督管理总局令第36号发布，国家安全生产监督管理总局令第77号修正）及《重庆市安全生产监督管理局关于进一步规范全市非煤矿山安全生产行政许可工作的通知》（渝安监发〔2017〕49号）等有关规定的要求，该项目应按照“改建”性质履行安全设施“三同时”程序</w:t>
            </w:r>
            <w:r>
              <w:rPr>
                <w:rFonts w:ascii="仿宋" w:hAnsi="仿宋" w:eastAsia="仿宋" w:cs="Arial"/>
                <w:szCs w:val="28"/>
              </w:rPr>
              <w:t>。</w:t>
            </w:r>
          </w:p>
          <w:p>
            <w:pPr>
              <w:overflowPunct w:val="0"/>
              <w:spacing w:line="276" w:lineRule="auto"/>
            </w:pPr>
            <w:r>
              <w:drawing>
                <wp:inline distT="0" distB="0" distL="114300" distR="114300">
                  <wp:extent cx="4181475" cy="313372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181475" cy="313372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color w:val="000000"/>
                <w:szCs w:val="21"/>
              </w:rPr>
            </w:pPr>
            <w:r>
              <w:rPr>
                <w:rFonts w:hint="eastAsia" w:ascii="仿宋" w:hAnsi="仿宋" w:eastAsia="仿宋"/>
                <w:color w:val="000000"/>
                <w:szCs w:val="21"/>
              </w:rPr>
              <w:t>现场开展工作情况</w:t>
            </w:r>
          </w:p>
        </w:tc>
        <w:tc>
          <w:tcPr>
            <w:tcW w:w="2174" w:type="dxa"/>
            <w:gridSpan w:val="2"/>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vAlign w:val="center"/>
          </w:tcPr>
          <w:p>
            <w:pPr>
              <w:spacing w:line="500" w:lineRule="exact"/>
              <w:jc w:val="center"/>
              <w:rPr>
                <w:rFonts w:ascii="仿宋" w:hAnsi="仿宋" w:eastAsia="仿宋"/>
                <w:color w:val="000000"/>
                <w:szCs w:val="21"/>
              </w:rPr>
            </w:pPr>
          </w:p>
        </w:tc>
        <w:tc>
          <w:tcPr>
            <w:tcW w:w="2174" w:type="dxa"/>
            <w:gridSpan w:val="2"/>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陈兴勇</w:t>
            </w:r>
          </w:p>
        </w:tc>
        <w:tc>
          <w:tcPr>
            <w:tcW w:w="2034" w:type="dxa"/>
            <w:gridSpan w:val="3"/>
            <w:vAlign w:val="center"/>
          </w:tcPr>
          <w:p>
            <w:pPr>
              <w:pStyle w:val="3"/>
              <w:spacing w:before="0" w:line="240" w:lineRule="exact"/>
              <w:ind w:left="0"/>
              <w:jc w:val="center"/>
              <w:rPr>
                <w:rFonts w:cs="仿宋"/>
                <w:spacing w:val="-14"/>
                <w:sz w:val="21"/>
                <w:szCs w:val="21"/>
                <w:lang w:eastAsia="zh-CN"/>
              </w:rPr>
            </w:pPr>
            <w:r>
              <w:rPr>
                <w:rFonts w:hint="eastAsia" w:cs="仿宋"/>
                <w:spacing w:val="-14"/>
                <w:sz w:val="21"/>
                <w:szCs w:val="21"/>
                <w:lang w:eastAsia="zh-CN"/>
              </w:rPr>
              <w:t>202</w:t>
            </w:r>
            <w:r>
              <w:rPr>
                <w:rFonts w:cs="仿宋"/>
                <w:spacing w:val="-14"/>
                <w:sz w:val="21"/>
                <w:szCs w:val="21"/>
                <w:lang w:eastAsia="zh-CN"/>
              </w:rPr>
              <w:t>4</w:t>
            </w:r>
            <w:r>
              <w:rPr>
                <w:rFonts w:hint="eastAsia" w:cs="仿宋"/>
                <w:spacing w:val="-14"/>
                <w:sz w:val="21"/>
                <w:szCs w:val="21"/>
                <w:lang w:eastAsia="zh-CN"/>
              </w:rPr>
              <w:t>年</w:t>
            </w:r>
            <w:r>
              <w:rPr>
                <w:rFonts w:cs="仿宋"/>
                <w:spacing w:val="-14"/>
                <w:sz w:val="21"/>
                <w:szCs w:val="21"/>
                <w:lang w:eastAsia="zh-CN"/>
              </w:rPr>
              <w:t>4</w:t>
            </w:r>
            <w:r>
              <w:rPr>
                <w:rFonts w:hint="eastAsia" w:cs="仿宋"/>
                <w:spacing w:val="-14"/>
                <w:sz w:val="21"/>
                <w:szCs w:val="21"/>
                <w:lang w:eastAsia="zh-CN"/>
              </w:rPr>
              <w:t>月</w:t>
            </w:r>
            <w:r>
              <w:rPr>
                <w:rFonts w:cs="仿宋"/>
                <w:spacing w:val="-14"/>
                <w:sz w:val="21"/>
                <w:szCs w:val="21"/>
                <w:lang w:eastAsia="zh-CN"/>
              </w:rPr>
              <w:t>29</w:t>
            </w:r>
            <w:r>
              <w:rPr>
                <w:rFonts w:hint="eastAsia" w:cs="仿宋"/>
                <w:spacing w:val="-14"/>
                <w:sz w:val="21"/>
                <w:szCs w:val="21"/>
                <w:lang w:eastAsia="zh-CN"/>
              </w:rPr>
              <w:t>日</w:t>
            </w:r>
          </w:p>
        </w:tc>
        <w:tc>
          <w:tcPr>
            <w:tcW w:w="1226" w:type="dxa"/>
            <w:gridSpan w:val="2"/>
            <w:vAlign w:val="center"/>
          </w:tcPr>
          <w:p>
            <w:pPr>
              <w:spacing w:line="400" w:lineRule="exact"/>
              <w:rPr>
                <w:rFonts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vAlign w:val="center"/>
          </w:tcPr>
          <w:p>
            <w:pPr>
              <w:spacing w:line="400" w:lineRule="exact"/>
              <w:jc w:val="center"/>
              <w:rPr>
                <w:rFonts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vAlign w:val="center"/>
          </w:tcPr>
          <w:p>
            <w:pPr>
              <w:spacing w:line="500" w:lineRule="exact"/>
              <w:jc w:val="center"/>
              <w:rPr>
                <w:rFonts w:ascii="仿宋" w:hAnsi="仿宋" w:eastAsia="仿宋"/>
                <w:b/>
                <w:color w:val="000000"/>
                <w:szCs w:val="21"/>
              </w:rPr>
            </w:pPr>
          </w:p>
        </w:tc>
        <w:tc>
          <w:tcPr>
            <w:tcW w:w="2174" w:type="dxa"/>
            <w:gridSpan w:val="2"/>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 xml:space="preserve">刘 </w:t>
            </w:r>
            <w:r>
              <w:rPr>
                <w:rFonts w:ascii="仿宋" w:hAnsi="仿宋" w:eastAsia="仿宋"/>
                <w:color w:val="000000"/>
                <w:szCs w:val="21"/>
              </w:rPr>
              <w:t xml:space="preserve"> </w:t>
            </w:r>
            <w:r>
              <w:rPr>
                <w:rFonts w:hint="eastAsia" w:ascii="仿宋" w:hAnsi="仿宋" w:eastAsia="仿宋"/>
                <w:color w:val="000000"/>
                <w:szCs w:val="21"/>
              </w:rPr>
              <w:t>陶</w:t>
            </w:r>
          </w:p>
        </w:tc>
        <w:tc>
          <w:tcPr>
            <w:tcW w:w="2034" w:type="dxa"/>
            <w:gridSpan w:val="3"/>
            <w:vAlign w:val="center"/>
          </w:tcPr>
          <w:p>
            <w:pPr>
              <w:spacing w:line="300" w:lineRule="exact"/>
              <w:jc w:val="center"/>
              <w:rPr>
                <w:rFonts w:ascii="仿宋" w:hAnsi="仿宋" w:eastAsia="仿宋"/>
                <w:b/>
                <w:szCs w:val="21"/>
              </w:rPr>
            </w:pPr>
            <w:r>
              <w:rPr>
                <w:rFonts w:hint="eastAsia" w:ascii="仿宋" w:hAnsi="仿宋" w:eastAsia="仿宋" w:cs="仿宋"/>
                <w:spacing w:val="-14"/>
                <w:szCs w:val="21"/>
              </w:rPr>
              <w:t>202</w:t>
            </w:r>
            <w:r>
              <w:rPr>
                <w:rFonts w:ascii="仿宋" w:hAnsi="仿宋" w:eastAsia="仿宋" w:cs="仿宋"/>
                <w:spacing w:val="-14"/>
                <w:szCs w:val="21"/>
              </w:rPr>
              <w:t>4</w:t>
            </w:r>
            <w:r>
              <w:rPr>
                <w:rFonts w:hint="eastAsia" w:ascii="仿宋" w:hAnsi="仿宋" w:eastAsia="仿宋" w:cs="仿宋"/>
                <w:spacing w:val="-14"/>
                <w:szCs w:val="21"/>
              </w:rPr>
              <w:t>年</w:t>
            </w:r>
            <w:r>
              <w:rPr>
                <w:rFonts w:ascii="仿宋" w:hAnsi="仿宋" w:eastAsia="仿宋" w:cs="仿宋"/>
                <w:spacing w:val="-14"/>
                <w:szCs w:val="21"/>
              </w:rPr>
              <w:t>4</w:t>
            </w:r>
            <w:r>
              <w:rPr>
                <w:rFonts w:hint="eastAsia" w:ascii="仿宋" w:hAnsi="仿宋" w:eastAsia="仿宋" w:cs="仿宋"/>
                <w:spacing w:val="-14"/>
                <w:szCs w:val="21"/>
              </w:rPr>
              <w:t>月</w:t>
            </w:r>
            <w:r>
              <w:rPr>
                <w:rFonts w:ascii="仿宋" w:hAnsi="仿宋" w:eastAsia="仿宋" w:cs="仿宋"/>
                <w:spacing w:val="-14"/>
                <w:szCs w:val="21"/>
              </w:rPr>
              <w:t>29</w:t>
            </w:r>
            <w:r>
              <w:rPr>
                <w:rFonts w:hint="eastAsia" w:ascii="仿宋" w:hAnsi="仿宋" w:eastAsia="仿宋" w:cs="仿宋"/>
                <w:spacing w:val="-14"/>
                <w:szCs w:val="21"/>
              </w:rPr>
              <w:t>日</w:t>
            </w:r>
          </w:p>
        </w:tc>
        <w:tc>
          <w:tcPr>
            <w:tcW w:w="1226" w:type="dxa"/>
            <w:gridSpan w:val="2"/>
            <w:vAlign w:val="center"/>
          </w:tcPr>
          <w:p>
            <w:pPr>
              <w:spacing w:line="400" w:lineRule="exact"/>
              <w:rPr>
                <w:rFonts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vAlign w:val="center"/>
          </w:tcPr>
          <w:p>
            <w:pPr>
              <w:spacing w:line="400" w:lineRule="exact"/>
              <w:jc w:val="center"/>
              <w:rPr>
                <w:rFonts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50950A3"/>
    <w:rsid w:val="450950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spacing w:line="240" w:lineRule="atLeast"/>
      <w:ind w:firstLine="420"/>
    </w:pPr>
    <w:rPr>
      <w:rFonts w:ascii="宋体"/>
    </w:rPr>
  </w:style>
  <w:style w:type="paragraph" w:styleId="3">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2024-06-25T08:27:00Z</dcterms:created>
  <dc:creator>雷楠</dc:creator>
  <cp:lastModifiedBy>雷楠</cp:lastModifiedBy>
  <dcterms:modified xsi:type="dcterms:W3CDTF">2024-06-25T08:27:14Z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