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160"/>
        <w:gridCol w:w="337"/>
        <w:gridCol w:w="813"/>
        <w:gridCol w:w="834"/>
        <w:gridCol w:w="115"/>
        <w:gridCol w:w="311"/>
        <w:gridCol w:w="1287"/>
        <w:gridCol w:w="163"/>
        <w:gridCol w:w="392"/>
        <w:gridCol w:w="327"/>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机构名称</w:t>
            </w:r>
          </w:p>
        </w:tc>
        <w:tc>
          <w:tcPr>
            <w:tcW w:w="3936" w:type="dxa"/>
            <w:gridSpan w:val="6"/>
            <w:noWrap w:val="0"/>
            <w:vAlign w:val="center"/>
          </w:tcPr>
          <w:p>
            <w:pPr>
              <w:pStyle w:val="2"/>
              <w:spacing w:before="0" w:line="240" w:lineRule="exact"/>
              <w:ind w:left="0"/>
              <w:jc w:val="center"/>
              <w:rPr>
                <w:rFonts w:hint="eastAsia" w:cs="仿宋"/>
                <w:color w:val="000000"/>
                <w:szCs w:val="21"/>
              </w:rPr>
            </w:pPr>
            <w:r>
              <w:rPr>
                <w:rFonts w:hint="eastAsia" w:cs="仿宋"/>
                <w:spacing w:val="-14"/>
                <w:sz w:val="21"/>
                <w:szCs w:val="21"/>
                <w:lang w:eastAsia="zh-CN"/>
              </w:rPr>
              <w:t>重庆市安全生产科学研究有限公司</w:t>
            </w:r>
          </w:p>
        </w:tc>
        <w:tc>
          <w:tcPr>
            <w:tcW w:w="1598" w:type="dxa"/>
            <w:gridSpan w:val="2"/>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资质证号</w:t>
            </w:r>
          </w:p>
        </w:tc>
        <w:tc>
          <w:tcPr>
            <w:tcW w:w="3038" w:type="dxa"/>
            <w:gridSpan w:val="5"/>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委托单位</w:t>
            </w:r>
          </w:p>
        </w:tc>
        <w:tc>
          <w:tcPr>
            <w:tcW w:w="8572" w:type="dxa"/>
            <w:gridSpan w:val="13"/>
            <w:noWrap w:val="0"/>
            <w:vAlign w:val="center"/>
          </w:tcPr>
          <w:p>
            <w:pPr>
              <w:pStyle w:val="2"/>
              <w:spacing w:before="0" w:line="240" w:lineRule="exact"/>
              <w:ind w:left="0"/>
              <w:jc w:val="center"/>
              <w:rPr>
                <w:rFonts w:cs="仿宋"/>
                <w:spacing w:val="-14"/>
                <w:sz w:val="21"/>
                <w:szCs w:val="21"/>
                <w:lang w:eastAsia="zh-CN"/>
              </w:rPr>
            </w:pPr>
            <w:r>
              <w:rPr>
                <w:rFonts w:cs="仿宋"/>
                <w:spacing w:val="-14"/>
                <w:sz w:val="21"/>
                <w:szCs w:val="21"/>
                <w:lang w:eastAsia="zh-CN"/>
              </w:rPr>
              <w:t>重庆金九矿业有限公司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项目名称</w:t>
            </w:r>
          </w:p>
        </w:tc>
        <w:tc>
          <w:tcPr>
            <w:tcW w:w="8572" w:type="dxa"/>
            <w:gridSpan w:val="13"/>
            <w:noWrap w:val="0"/>
            <w:vAlign w:val="center"/>
          </w:tcPr>
          <w:p>
            <w:pPr>
              <w:pStyle w:val="2"/>
              <w:spacing w:before="0" w:line="276" w:lineRule="auto"/>
              <w:ind w:left="0"/>
              <w:jc w:val="center"/>
              <w:rPr>
                <w:rFonts w:cs="仿宋"/>
                <w:spacing w:val="-14"/>
                <w:sz w:val="21"/>
                <w:szCs w:val="21"/>
                <w:lang w:eastAsia="zh-CN"/>
              </w:rPr>
            </w:pPr>
            <w:r>
              <w:rPr>
                <w:rFonts w:cs="仿宋"/>
                <w:spacing w:val="-14"/>
                <w:sz w:val="21"/>
                <w:szCs w:val="21"/>
                <w:lang w:eastAsia="zh-CN"/>
              </w:rPr>
              <w:t>重庆金九矿业有限公司新田湾石灰石矿（改建）安全预评价报告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项目类别</w:t>
            </w:r>
          </w:p>
        </w:tc>
        <w:tc>
          <w:tcPr>
            <w:tcW w:w="8572" w:type="dxa"/>
            <w:gridSpan w:val="13"/>
            <w:noWrap w:val="0"/>
            <w:vAlign w:val="center"/>
          </w:tcPr>
          <w:p>
            <w:pPr>
              <w:spacing w:line="276" w:lineRule="auto"/>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pStyle w:val="2"/>
              <w:spacing w:before="0" w:line="240" w:lineRule="exact"/>
              <w:ind w:left="0"/>
              <w:jc w:val="center"/>
              <w:rPr>
                <w:rFonts w:hint="eastAsia" w:cs="仿宋"/>
                <w:color w:val="000000"/>
                <w:szCs w:val="21"/>
              </w:rPr>
            </w:pPr>
            <w:r>
              <w:rPr>
                <w:rFonts w:hint="eastAsia" w:cs="仿宋"/>
                <w:b/>
                <w:spacing w:val="-14"/>
                <w:sz w:val="21"/>
                <w:szCs w:val="21"/>
                <w:lang w:eastAsia="zh-CN"/>
              </w:rPr>
              <w:t>所属业务类别</w:t>
            </w:r>
          </w:p>
        </w:tc>
        <w:tc>
          <w:tcPr>
            <w:tcW w:w="7895" w:type="dxa"/>
            <w:gridSpan w:val="12"/>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4"/>
            <w:noWrap w:val="0"/>
            <w:vAlign w:val="center"/>
          </w:tcPr>
          <w:p>
            <w:pPr>
              <w:pStyle w:val="2"/>
              <w:spacing w:before="0" w:line="240" w:lineRule="exact"/>
              <w:ind w:left="0"/>
              <w:jc w:val="center"/>
              <w:rPr>
                <w:rFonts w:hint="eastAsia" w:cs="仿宋"/>
                <w:b/>
                <w:color w:val="000000"/>
                <w:szCs w:val="21"/>
              </w:rPr>
            </w:pPr>
            <w:r>
              <w:rPr>
                <w:rFonts w:hint="eastAsia" w:cs="仿宋"/>
                <w:b/>
                <w:spacing w:val="-14"/>
                <w:sz w:val="21"/>
                <w:szCs w:val="21"/>
                <w:lang w:eastAsia="zh-CN"/>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pStyle w:val="2"/>
              <w:spacing w:before="0" w:line="240" w:lineRule="exact"/>
              <w:ind w:left="0"/>
              <w:jc w:val="center"/>
              <w:rPr>
                <w:rFonts w:hint="eastAsia"/>
                <w:b/>
                <w:color w:val="000000"/>
                <w:szCs w:val="21"/>
              </w:rPr>
            </w:pPr>
            <w:r>
              <w:rPr>
                <w:rFonts w:hint="eastAsia" w:cs="仿宋"/>
                <w:b/>
                <w:spacing w:val="-14"/>
                <w:sz w:val="21"/>
                <w:szCs w:val="21"/>
                <w:lang w:eastAsia="zh-CN"/>
              </w:rPr>
              <w:t>安全评价项目管理</w:t>
            </w:r>
          </w:p>
        </w:tc>
        <w:tc>
          <w:tcPr>
            <w:tcW w:w="2987"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项目组组长</w:t>
            </w:r>
          </w:p>
        </w:tc>
        <w:tc>
          <w:tcPr>
            <w:tcW w:w="2710" w:type="dxa"/>
            <w:gridSpan w:val="5"/>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技术负责人</w:t>
            </w:r>
          </w:p>
        </w:tc>
        <w:tc>
          <w:tcPr>
            <w:tcW w:w="2875"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4"/>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5"/>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4"/>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pStyle w:val="2"/>
              <w:spacing w:before="0" w:line="240" w:lineRule="exact"/>
              <w:ind w:left="0"/>
              <w:jc w:val="center"/>
              <w:rPr>
                <w:rFonts w:hint="eastAsia"/>
                <w:b/>
                <w:color w:val="000000"/>
                <w:szCs w:val="21"/>
              </w:rPr>
            </w:pPr>
            <w:r>
              <w:rPr>
                <w:rFonts w:hint="eastAsia" w:cs="仿宋"/>
                <w:b/>
                <w:spacing w:val="-14"/>
                <w:sz w:val="21"/>
                <w:szCs w:val="21"/>
                <w:lang w:eastAsia="zh-CN"/>
              </w:rPr>
              <w:t>编制过程</w:t>
            </w:r>
          </w:p>
        </w:tc>
        <w:tc>
          <w:tcPr>
            <w:tcW w:w="2174" w:type="dxa"/>
            <w:gridSpan w:val="3"/>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报告编制人</w:t>
            </w:r>
          </w:p>
        </w:tc>
        <w:tc>
          <w:tcPr>
            <w:tcW w:w="2073"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报告提交日期</w:t>
            </w:r>
          </w:p>
        </w:tc>
        <w:tc>
          <w:tcPr>
            <w:tcW w:w="2169"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报告审核人</w:t>
            </w:r>
          </w:p>
        </w:tc>
        <w:tc>
          <w:tcPr>
            <w:tcW w:w="2156" w:type="dxa"/>
            <w:gridSpan w:val="2"/>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3"/>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罗青海</w:t>
            </w:r>
          </w:p>
        </w:tc>
        <w:tc>
          <w:tcPr>
            <w:tcW w:w="2073" w:type="dxa"/>
            <w:gridSpan w:val="4"/>
            <w:noWrap w:val="0"/>
            <w:vAlign w:val="center"/>
          </w:tcPr>
          <w:p>
            <w:pPr>
              <w:pStyle w:val="2"/>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2024年</w:t>
            </w:r>
            <w:r>
              <w:rPr>
                <w:rFonts w:hint="eastAsia" w:cs="仿宋"/>
                <w:color w:val="000000"/>
                <w:spacing w:val="-14"/>
                <w:sz w:val="21"/>
                <w:szCs w:val="21"/>
                <w:lang w:val="en-US" w:eastAsia="zh-CN"/>
              </w:rPr>
              <w:t>3</w:t>
            </w:r>
            <w:r>
              <w:rPr>
                <w:rFonts w:hint="eastAsia" w:cs="仿宋"/>
                <w:color w:val="000000"/>
                <w:spacing w:val="-14"/>
                <w:sz w:val="21"/>
                <w:szCs w:val="21"/>
                <w:lang w:eastAsia="zh-CN"/>
              </w:rPr>
              <w:t>月</w:t>
            </w:r>
          </w:p>
        </w:tc>
        <w:tc>
          <w:tcPr>
            <w:tcW w:w="2169" w:type="dxa"/>
            <w:gridSpan w:val="4"/>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李治友</w:t>
            </w:r>
          </w:p>
        </w:tc>
        <w:tc>
          <w:tcPr>
            <w:tcW w:w="2156" w:type="dxa"/>
            <w:gridSpan w:val="2"/>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姓  名</w:t>
            </w:r>
          </w:p>
        </w:tc>
        <w:tc>
          <w:tcPr>
            <w:tcW w:w="2174" w:type="dxa"/>
            <w:gridSpan w:val="3"/>
            <w:noWrap w:val="0"/>
            <w:vAlign w:val="center"/>
          </w:tcPr>
          <w:p>
            <w:pPr>
              <w:spacing w:line="300" w:lineRule="exact"/>
              <w:jc w:val="center"/>
              <w:rPr>
                <w:rFonts w:hint="eastAsia" w:ascii="仿宋" w:hAnsi="仿宋" w:eastAsia="仿宋" w:cs="仿宋"/>
                <w:b/>
                <w:spacing w:val="-14"/>
                <w:kern w:val="0"/>
                <w:szCs w:val="21"/>
              </w:rPr>
            </w:pPr>
            <w:r>
              <w:rPr>
                <w:rFonts w:hint="eastAsia" w:ascii="仿宋" w:hAnsi="仿宋" w:eastAsia="仿宋" w:cs="仿宋"/>
                <w:b/>
                <w:spacing w:val="-14"/>
                <w:kern w:val="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罗青海</w:t>
            </w:r>
          </w:p>
        </w:tc>
        <w:tc>
          <w:tcPr>
            <w:tcW w:w="2174" w:type="dxa"/>
            <w:gridSpan w:val="3"/>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55200257985</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55220312402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037349</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19220313492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  陶</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037350</w:t>
            </w:r>
          </w:p>
        </w:tc>
        <w:tc>
          <w:tcPr>
            <w:tcW w:w="2662" w:type="dxa"/>
            <w:gridSpan w:val="5"/>
            <w:noWrap w:val="0"/>
            <w:vAlign w:val="center"/>
          </w:tcPr>
          <w:p>
            <w:pPr>
              <w:jc w:val="left"/>
              <w:rPr>
                <w:rFonts w:hint="eastAsia" w:ascii="仿宋" w:hAnsi="仿宋" w:eastAsia="仿宋" w:cs="仿宋"/>
                <w:color w:val="000000"/>
                <w:szCs w:val="21"/>
              </w:rPr>
            </w:pP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szCs w:val="21"/>
              </w:rPr>
              <w:t>孟萌萌</w:t>
            </w:r>
          </w:p>
        </w:tc>
        <w:tc>
          <w:tcPr>
            <w:tcW w:w="2174" w:type="dxa"/>
            <w:gridSpan w:val="3"/>
            <w:noWrap w:val="0"/>
            <w:vAlign w:val="center"/>
          </w:tcPr>
          <w:p>
            <w:pPr>
              <w:pStyle w:val="2"/>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019246</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3"/>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3"/>
            <w:noWrap w:val="0"/>
            <w:vAlign w:val="center"/>
          </w:tcPr>
          <w:p>
            <w:pPr>
              <w:overflowPunct w:val="0"/>
              <w:ind w:firstLine="420" w:firstLineChars="200"/>
              <w:rPr>
                <w:rFonts w:ascii="仿宋" w:hAnsi="仿宋" w:eastAsia="仿宋" w:cs="仿宋"/>
                <w:szCs w:val="21"/>
              </w:rPr>
            </w:pPr>
            <w:r>
              <w:rPr>
                <w:rFonts w:hint="eastAsia" w:ascii="仿宋" w:hAnsi="仿宋" w:eastAsia="仿宋" w:cs="仿宋"/>
                <w:szCs w:val="21"/>
              </w:rPr>
              <w:t>重庆金九矿业有限公司成立于</w:t>
            </w:r>
            <w:r>
              <w:rPr>
                <w:rFonts w:ascii="仿宋" w:hAnsi="仿宋" w:eastAsia="仿宋" w:cs="仿宋"/>
                <w:szCs w:val="21"/>
              </w:rPr>
              <w:t>2006</w:t>
            </w:r>
            <w:r>
              <w:rPr>
                <w:rFonts w:hint="eastAsia" w:ascii="仿宋" w:hAnsi="仿宋" w:eastAsia="仿宋" w:cs="仿宋"/>
                <w:szCs w:val="21"/>
              </w:rPr>
              <w:t>年</w:t>
            </w:r>
            <w:r>
              <w:rPr>
                <w:rFonts w:ascii="仿宋" w:hAnsi="仿宋" w:eastAsia="仿宋" w:cs="仿宋"/>
                <w:szCs w:val="21"/>
              </w:rPr>
              <w:t>02</w:t>
            </w:r>
            <w:r>
              <w:rPr>
                <w:rFonts w:hint="eastAsia" w:ascii="仿宋" w:hAnsi="仿宋" w:eastAsia="仿宋" w:cs="仿宋"/>
                <w:szCs w:val="21"/>
              </w:rPr>
              <w:t>月</w:t>
            </w:r>
            <w:r>
              <w:rPr>
                <w:rFonts w:ascii="仿宋" w:hAnsi="仿宋" w:eastAsia="仿宋" w:cs="仿宋"/>
                <w:szCs w:val="21"/>
              </w:rPr>
              <w:t>20</w:t>
            </w:r>
            <w:r>
              <w:rPr>
                <w:rFonts w:hint="eastAsia" w:ascii="仿宋" w:hAnsi="仿宋" w:eastAsia="仿宋" w:cs="仿宋"/>
                <w:szCs w:val="21"/>
              </w:rPr>
              <w:t>日，法定代表人为李贤强，经济类型属有限责任公司，位于重庆市合川区盐井镇廻龙村四社。经营范围：矿产</w:t>
            </w:r>
            <w:r>
              <w:rPr>
                <w:rFonts w:ascii="仿宋" w:hAnsi="仿宋" w:eastAsia="仿宋" w:cs="仿宋"/>
                <w:szCs w:val="21"/>
              </w:rPr>
              <w:t>资源（非煤矿山）开采</w:t>
            </w:r>
            <w:r>
              <w:rPr>
                <w:rFonts w:hint="eastAsia" w:ascii="仿宋" w:hAnsi="仿宋" w:eastAsia="仿宋" w:cs="仿宋"/>
                <w:szCs w:val="21"/>
              </w:rPr>
              <w:t>。建筑</w:t>
            </w:r>
            <w:r>
              <w:rPr>
                <w:rFonts w:ascii="仿宋" w:hAnsi="仿宋" w:eastAsia="仿宋" w:cs="仿宋"/>
                <w:szCs w:val="21"/>
              </w:rPr>
              <w:t>用石加工</w:t>
            </w:r>
            <w:r>
              <w:rPr>
                <w:rFonts w:hint="eastAsia" w:ascii="仿宋" w:hAnsi="仿宋" w:eastAsia="仿宋" w:cs="仿宋"/>
                <w:szCs w:val="21"/>
              </w:rPr>
              <w:t>；</w:t>
            </w:r>
            <w:r>
              <w:rPr>
                <w:rFonts w:ascii="仿宋" w:hAnsi="仿宋" w:eastAsia="仿宋" w:cs="仿宋"/>
                <w:szCs w:val="21"/>
              </w:rPr>
              <w:t>非金属矿及制品销售；国内货物运输代理</w:t>
            </w:r>
            <w:r>
              <w:rPr>
                <w:rFonts w:hint="eastAsia" w:ascii="仿宋" w:hAnsi="仿宋" w:eastAsia="仿宋" w:cs="仿宋"/>
                <w:szCs w:val="21"/>
              </w:rPr>
              <w:t>。</w:t>
            </w:r>
          </w:p>
          <w:p>
            <w:pPr>
              <w:adjustRightInd w:val="0"/>
              <w:snapToGrid w:val="0"/>
              <w:ind w:firstLine="420" w:firstLineChars="200"/>
              <w:rPr>
                <w:rFonts w:hint="eastAsia" w:ascii="仿宋" w:hAnsi="仿宋" w:eastAsia="仿宋" w:cs="仿宋"/>
                <w:szCs w:val="21"/>
              </w:rPr>
            </w:pPr>
            <w:r>
              <w:rPr>
                <w:rFonts w:hint="eastAsia" w:ascii="仿宋" w:hAnsi="仿宋" w:eastAsia="仿宋" w:cs="仿宋"/>
                <w:szCs w:val="21"/>
              </w:rPr>
              <w:t>重庆金九矿业有限公司新田湾石灰石矿为该公司所属矿山，采矿许可证（证号：C5001172011127130122220，生产能力100万t/a，有效期限自2023年02月27日至2024年12月30日）；安全生产许可证号：（渝）FM安许证字〔2023〕合川170123号，有效期：2021年06月07日至2024年06月06日。</w:t>
            </w:r>
          </w:p>
          <w:p>
            <w:pPr>
              <w:overflowPunct w:val="0"/>
              <w:spacing w:line="276" w:lineRule="auto"/>
              <w:ind w:firstLine="464" w:firstLineChars="221"/>
              <w:rPr>
                <w:rFonts w:hint="eastAsia" w:ascii="仿宋" w:hAnsi="仿宋" w:eastAsia="仿宋" w:cs="仿宋"/>
                <w:szCs w:val="21"/>
              </w:rPr>
            </w:pPr>
            <w:r>
              <w:rPr>
                <w:rFonts w:hint="eastAsia" w:ascii="仿宋" w:hAnsi="仿宋" w:eastAsia="仿宋" w:cs="仿宋"/>
                <w:szCs w:val="21"/>
              </w:rPr>
              <w:t>矿山采用露天开采、台阶分层方式采矿，采用公路开拓、汽车运输方案。由于原设计开采范围内资源即将枯竭，企业拟调整矿山开采范围，开采矿区南西侧原暂不开采区。根据《建设项目安全设施“三同时”监督管理办法》（原国家安全监管总局令〔2010〕第36号公布，原国家安全监管总局令〔2015〕第77号修正）、《重庆市安全生产监督管理局关于进一步规范全市非煤矿山安全生产行政许可工作的通知》（原渝安监发〔2017〕49号）等有关规定，企业应按照改建性质履行安全设施“三同时”程序。</w:t>
            </w:r>
          </w:p>
          <w:p>
            <w:pPr>
              <w:overflowPunct w:val="0"/>
              <w:spacing w:line="276" w:lineRule="auto"/>
              <w:ind w:firstLine="464" w:firstLineChars="221"/>
              <w:rPr>
                <w:rFonts w:hint="eastAsia" w:ascii="仿宋" w:hAnsi="仿宋" w:eastAsia="仿宋" w:cs="Arial"/>
                <w:color w:val="000000"/>
                <w:szCs w:val="28"/>
              </w:rPr>
            </w:pPr>
            <w:r>
              <w:rPr>
                <w:rFonts w:hint="eastAsia" w:ascii="仿宋" w:hAnsi="仿宋" w:eastAsia="仿宋" w:cs="Arial"/>
                <w:color w:val="000000"/>
                <w:szCs w:val="28"/>
              </w:rPr>
              <w:t>鉴于此</w:t>
            </w:r>
            <w:r>
              <w:rPr>
                <w:rFonts w:ascii="仿宋" w:hAnsi="仿宋" w:eastAsia="仿宋" w:cs="Arial"/>
                <w:color w:val="000000"/>
                <w:szCs w:val="28"/>
              </w:rPr>
              <w:t>，</w:t>
            </w:r>
            <w:r>
              <w:rPr>
                <w:rFonts w:hint="eastAsia" w:ascii="仿宋" w:hAnsi="仿宋" w:eastAsia="仿宋" w:cs="Arial"/>
                <w:color w:val="000000"/>
                <w:szCs w:val="28"/>
              </w:rPr>
              <w:t>重庆金九矿业有限公司于2024年2月委托</w:t>
            </w:r>
            <w:r>
              <w:rPr>
                <w:rFonts w:ascii="仿宋" w:hAnsi="仿宋" w:eastAsia="仿宋" w:cs="Arial"/>
                <w:color w:val="000000"/>
                <w:szCs w:val="28"/>
              </w:rPr>
              <w:t>重庆市安全生产科学研究有限公司对该矿山进行安全预评价。</w:t>
            </w:r>
          </w:p>
          <w:p>
            <w:pPr>
              <w:overflowPunct w:val="0"/>
              <w:spacing w:line="276" w:lineRule="auto"/>
              <w:ind w:firstLine="27" w:firstLineChars="13"/>
              <w:jc w:val="center"/>
              <w:rPr>
                <w:rFonts w:hint="eastAsia"/>
              </w:rPr>
            </w:pPr>
            <w:r>
              <w:drawing>
                <wp:inline distT="0" distB="0" distL="114300" distR="114300">
                  <wp:extent cx="4143375" cy="31432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43375" cy="31432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1837"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98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26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483"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1837"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198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2024年2月26日</w:t>
            </w:r>
          </w:p>
        </w:tc>
        <w:tc>
          <w:tcPr>
            <w:tcW w:w="226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2483" w:type="dxa"/>
            <w:gridSpan w:val="3"/>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1837"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1984" w:type="dxa"/>
            <w:gridSpan w:val="3"/>
            <w:noWrap w:val="0"/>
            <w:vAlign w:val="center"/>
          </w:tcPr>
          <w:p>
            <w:pPr>
              <w:spacing w:line="300" w:lineRule="exact"/>
              <w:jc w:val="center"/>
              <w:rPr>
                <w:rFonts w:hint="eastAsia" w:ascii="仿宋" w:hAnsi="仿宋" w:eastAsia="仿宋" w:cs="仿宋"/>
                <w:spacing w:val="-14"/>
                <w:szCs w:val="21"/>
              </w:rPr>
            </w:pPr>
            <w:r>
              <w:rPr>
                <w:rFonts w:hint="eastAsia" w:ascii="仿宋" w:hAnsi="仿宋" w:eastAsia="仿宋" w:cs="仿宋"/>
                <w:spacing w:val="-14"/>
                <w:szCs w:val="21"/>
              </w:rPr>
              <w:t>2024年2月26日</w:t>
            </w:r>
          </w:p>
        </w:tc>
        <w:tc>
          <w:tcPr>
            <w:tcW w:w="226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2483" w:type="dxa"/>
            <w:gridSpan w:val="3"/>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C26424"/>
    <w:rsid w:val="14C264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2024-05-31T07:03:00Z</dcterms:created>
  <dc:creator>雷楠</dc:creator>
  <cp:lastModifiedBy>雷楠</cp:lastModifiedBy>
  <dcterms:modified xsi:type="dcterms:W3CDTF">2024-05-31T07:03:58Z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